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AEA" w:rsidRDefault="00AA66F1">
      <w:pPr>
        <w:spacing w:after="0" w:line="259" w:lineRule="auto"/>
        <w:ind w:left="515" w:firstLine="0"/>
        <w:jc w:val="left"/>
      </w:pPr>
      <w:r>
        <w:rPr>
          <w:rFonts w:ascii="Times New Roman" w:eastAsia="Times New Roman" w:hAnsi="Times New Roman" w:cs="Times New Roman"/>
        </w:rPr>
        <w:t xml:space="preserve"> </w:t>
      </w:r>
      <w:r>
        <w:t xml:space="preserve"> </w:t>
      </w:r>
    </w:p>
    <w:p w:rsidR="00775AEA" w:rsidRDefault="00AA66F1">
      <w:pPr>
        <w:spacing w:after="0" w:line="259" w:lineRule="auto"/>
        <w:ind w:left="515" w:firstLine="0"/>
        <w:jc w:val="left"/>
      </w:pPr>
      <w:r>
        <w:rPr>
          <w:rFonts w:ascii="Times New Roman" w:eastAsia="Times New Roman" w:hAnsi="Times New Roman" w:cs="Times New Roman"/>
        </w:rPr>
        <w:t xml:space="preserve"> </w:t>
      </w:r>
      <w:r>
        <w:t xml:space="preserve"> </w:t>
      </w:r>
    </w:p>
    <w:p w:rsidR="00775AEA" w:rsidRDefault="00AA66F1" w:rsidP="00DC5F4A">
      <w:pPr>
        <w:spacing w:after="0" w:line="259" w:lineRule="auto"/>
        <w:ind w:left="515" w:firstLine="0"/>
        <w:jc w:val="left"/>
      </w:pPr>
      <w:r>
        <w:rPr>
          <w:rFonts w:ascii="Times New Roman" w:eastAsia="Times New Roman" w:hAnsi="Times New Roman" w:cs="Times New Roman"/>
        </w:rPr>
        <w:t xml:space="preserve"> </w:t>
      </w:r>
      <w:r>
        <w:t xml:space="preserve"> </w:t>
      </w:r>
    </w:p>
    <w:p w:rsidR="00775AEA" w:rsidRDefault="00AA66F1">
      <w:pPr>
        <w:spacing w:after="0" w:line="259" w:lineRule="auto"/>
        <w:ind w:right="362"/>
        <w:jc w:val="center"/>
      </w:pPr>
      <w:r>
        <w:rPr>
          <w:b/>
          <w:sz w:val="36"/>
        </w:rPr>
        <w:t xml:space="preserve">FLINTSHIRE </w:t>
      </w:r>
      <w:r>
        <w:rPr>
          <w:sz w:val="36"/>
          <w:vertAlign w:val="subscript"/>
        </w:rPr>
        <w:t xml:space="preserve"> </w:t>
      </w:r>
    </w:p>
    <w:p w:rsidR="00775AEA" w:rsidRDefault="00AA66F1">
      <w:pPr>
        <w:spacing w:after="0" w:line="259" w:lineRule="auto"/>
        <w:ind w:right="363"/>
        <w:jc w:val="center"/>
      </w:pPr>
      <w:r>
        <w:rPr>
          <w:b/>
          <w:sz w:val="36"/>
        </w:rPr>
        <w:t xml:space="preserve">COUNTY COUNCIL </w:t>
      </w:r>
      <w:r>
        <w:rPr>
          <w:sz w:val="36"/>
          <w:vertAlign w:val="subscript"/>
        </w:rPr>
        <w:t xml:space="preserve"> </w:t>
      </w:r>
    </w:p>
    <w:p w:rsidR="00775AEA" w:rsidRDefault="00AA66F1">
      <w:pPr>
        <w:spacing w:after="26" w:line="259" w:lineRule="auto"/>
        <w:ind w:left="0" w:right="95" w:firstLine="0"/>
        <w:jc w:val="center"/>
      </w:pPr>
      <w:r>
        <w:rPr>
          <w:b/>
          <w:sz w:val="36"/>
        </w:rPr>
        <w:t xml:space="preserve"> </w:t>
      </w:r>
      <w:r>
        <w:t xml:space="preserve"> </w:t>
      </w:r>
    </w:p>
    <w:p w:rsidR="00775AEA" w:rsidRDefault="006E4281" w:rsidP="008546BD">
      <w:pPr>
        <w:spacing w:after="0" w:line="259" w:lineRule="auto"/>
        <w:ind w:left="515" w:firstLine="0"/>
        <w:jc w:val="center"/>
      </w:pPr>
      <w:r>
        <w:rPr>
          <w:b/>
          <w:noProof/>
        </w:rPr>
        <mc:AlternateContent>
          <mc:Choice Requires="wps">
            <w:drawing>
              <wp:anchor distT="0" distB="0" distL="114300" distR="114300" simplePos="0" relativeHeight="251661312" behindDoc="0" locked="0" layoutInCell="1" allowOverlap="1" wp14:anchorId="187B0F45" wp14:editId="440592E6">
                <wp:simplePos x="0" y="0"/>
                <wp:positionH relativeFrom="column">
                  <wp:posOffset>5536564</wp:posOffset>
                </wp:positionH>
                <wp:positionV relativeFrom="paragraph">
                  <wp:posOffset>247650</wp:posOffset>
                </wp:positionV>
                <wp:extent cx="1362075" cy="12001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281" w:rsidRDefault="006E4281" w:rsidP="006E4281">
                            <w:pPr>
                              <w:jc w:val="right"/>
                              <w:rPr>
                                <w:rFonts w:ascii="Comic Sans MS" w:hAnsi="Comic Sans MS"/>
                                <w:sz w:val="16"/>
                                <w:szCs w:val="16"/>
                              </w:rPr>
                            </w:pPr>
                            <w:proofErr w:type="spellStart"/>
                            <w:r>
                              <w:rPr>
                                <w:rFonts w:ascii="Comic Sans MS" w:hAnsi="Comic Sans MS"/>
                                <w:sz w:val="16"/>
                                <w:szCs w:val="16"/>
                              </w:rPr>
                              <w:t>Brynford</w:t>
                            </w:r>
                            <w:proofErr w:type="spellEnd"/>
                            <w:r>
                              <w:rPr>
                                <w:rFonts w:ascii="Comic Sans MS" w:hAnsi="Comic Sans MS"/>
                                <w:sz w:val="16"/>
                                <w:szCs w:val="16"/>
                              </w:rPr>
                              <w:t xml:space="preserve"> CP School</w:t>
                            </w:r>
                          </w:p>
                          <w:p w:rsidR="006E4281" w:rsidRDefault="006E4281" w:rsidP="006E4281">
                            <w:pPr>
                              <w:jc w:val="right"/>
                              <w:rPr>
                                <w:rFonts w:ascii="Comic Sans MS" w:hAnsi="Comic Sans MS"/>
                                <w:sz w:val="16"/>
                                <w:szCs w:val="16"/>
                              </w:rPr>
                            </w:pPr>
                            <w:proofErr w:type="spellStart"/>
                            <w:r>
                              <w:rPr>
                                <w:rFonts w:ascii="Comic Sans MS" w:hAnsi="Comic Sans MS"/>
                                <w:sz w:val="16"/>
                                <w:szCs w:val="16"/>
                              </w:rPr>
                              <w:t>Brynford</w:t>
                            </w:r>
                            <w:proofErr w:type="spellEnd"/>
                          </w:p>
                          <w:p w:rsidR="006E4281" w:rsidRDefault="006E4281" w:rsidP="006E4281">
                            <w:pPr>
                              <w:jc w:val="right"/>
                              <w:rPr>
                                <w:rFonts w:ascii="Comic Sans MS" w:hAnsi="Comic Sans MS"/>
                                <w:sz w:val="16"/>
                                <w:szCs w:val="16"/>
                              </w:rPr>
                            </w:pPr>
                            <w:r>
                              <w:rPr>
                                <w:rFonts w:ascii="Comic Sans MS" w:hAnsi="Comic Sans MS"/>
                                <w:sz w:val="16"/>
                                <w:szCs w:val="16"/>
                              </w:rPr>
                              <w:t>Holywell</w:t>
                            </w:r>
                          </w:p>
                          <w:p w:rsidR="006E4281" w:rsidRDefault="006E4281" w:rsidP="006E4281">
                            <w:pPr>
                              <w:jc w:val="right"/>
                              <w:rPr>
                                <w:rFonts w:ascii="Comic Sans MS" w:hAnsi="Comic Sans MS"/>
                                <w:sz w:val="16"/>
                                <w:szCs w:val="16"/>
                              </w:rPr>
                            </w:pPr>
                            <w:r>
                              <w:rPr>
                                <w:rFonts w:ascii="Comic Sans MS" w:hAnsi="Comic Sans MS"/>
                                <w:sz w:val="16"/>
                                <w:szCs w:val="16"/>
                              </w:rPr>
                              <w:t>Flintshire</w:t>
                            </w:r>
                          </w:p>
                          <w:p w:rsidR="006E4281" w:rsidRDefault="006E4281" w:rsidP="006E4281">
                            <w:pPr>
                              <w:jc w:val="right"/>
                              <w:rPr>
                                <w:rFonts w:ascii="Comic Sans MS" w:hAnsi="Comic Sans MS"/>
                                <w:sz w:val="16"/>
                                <w:szCs w:val="16"/>
                              </w:rPr>
                            </w:pPr>
                            <w:r>
                              <w:rPr>
                                <w:rFonts w:ascii="Comic Sans MS" w:hAnsi="Comic Sans MS"/>
                                <w:sz w:val="16"/>
                                <w:szCs w:val="16"/>
                              </w:rPr>
                              <w:t>CH8 8AD</w:t>
                            </w:r>
                          </w:p>
                          <w:p w:rsidR="006E4281" w:rsidRDefault="006E4281" w:rsidP="006E4281">
                            <w:pPr>
                              <w:jc w:val="right"/>
                              <w:rPr>
                                <w:sz w:val="16"/>
                                <w:szCs w:val="16"/>
                              </w:rPr>
                            </w:pPr>
                            <w:r>
                              <w:rPr>
                                <w:rFonts w:ascii="Comic Sans MS" w:hAnsi="Comic Sans MS"/>
                                <w:sz w:val="16"/>
                                <w:szCs w:val="16"/>
                              </w:rPr>
                              <w:t>01352 713184</w:t>
                            </w:r>
                          </w:p>
                          <w:p w:rsidR="006E4281" w:rsidRDefault="006E4281" w:rsidP="006E42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B0F45" id="_x0000_t202" coordsize="21600,21600" o:spt="202" path="m,l,21600r21600,l21600,xe">
                <v:stroke joinstyle="miter"/>
                <v:path gradientshapeok="t" o:connecttype="rect"/>
              </v:shapetype>
              <v:shape id="Text Box 3" o:spid="_x0000_s1026" type="#_x0000_t202" style="position:absolute;left:0;text-align:left;margin-left:435.95pt;margin-top:19.5pt;width:107.2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Y+tgIAALo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" filled="f" stroked="f">
                <v:textbox>
                  <w:txbxContent>
                    <w:p w:rsidR="006E4281" w:rsidRDefault="006E4281" w:rsidP="006E4281">
                      <w:pPr>
                        <w:jc w:val="right"/>
                        <w:rPr>
                          <w:rFonts w:ascii="Comic Sans MS" w:hAnsi="Comic Sans MS"/>
                          <w:sz w:val="16"/>
                          <w:szCs w:val="16"/>
                        </w:rPr>
                      </w:pPr>
                      <w:proofErr w:type="spellStart"/>
                      <w:r>
                        <w:rPr>
                          <w:rFonts w:ascii="Comic Sans MS" w:hAnsi="Comic Sans MS"/>
                          <w:sz w:val="16"/>
                          <w:szCs w:val="16"/>
                        </w:rPr>
                        <w:t>Brynford</w:t>
                      </w:r>
                      <w:proofErr w:type="spellEnd"/>
                      <w:r>
                        <w:rPr>
                          <w:rFonts w:ascii="Comic Sans MS" w:hAnsi="Comic Sans MS"/>
                          <w:sz w:val="16"/>
                          <w:szCs w:val="16"/>
                        </w:rPr>
                        <w:t xml:space="preserve"> CP School</w:t>
                      </w:r>
                    </w:p>
                    <w:p w:rsidR="006E4281" w:rsidRDefault="006E4281" w:rsidP="006E4281">
                      <w:pPr>
                        <w:jc w:val="right"/>
                        <w:rPr>
                          <w:rFonts w:ascii="Comic Sans MS" w:hAnsi="Comic Sans MS"/>
                          <w:sz w:val="16"/>
                          <w:szCs w:val="16"/>
                        </w:rPr>
                      </w:pPr>
                      <w:proofErr w:type="spellStart"/>
                      <w:r>
                        <w:rPr>
                          <w:rFonts w:ascii="Comic Sans MS" w:hAnsi="Comic Sans MS"/>
                          <w:sz w:val="16"/>
                          <w:szCs w:val="16"/>
                        </w:rPr>
                        <w:t>Brynford</w:t>
                      </w:r>
                      <w:proofErr w:type="spellEnd"/>
                    </w:p>
                    <w:p w:rsidR="006E4281" w:rsidRDefault="006E4281" w:rsidP="006E4281">
                      <w:pPr>
                        <w:jc w:val="right"/>
                        <w:rPr>
                          <w:rFonts w:ascii="Comic Sans MS" w:hAnsi="Comic Sans MS"/>
                          <w:sz w:val="16"/>
                          <w:szCs w:val="16"/>
                        </w:rPr>
                      </w:pPr>
                      <w:r>
                        <w:rPr>
                          <w:rFonts w:ascii="Comic Sans MS" w:hAnsi="Comic Sans MS"/>
                          <w:sz w:val="16"/>
                          <w:szCs w:val="16"/>
                        </w:rPr>
                        <w:t>Holywell</w:t>
                      </w:r>
                    </w:p>
                    <w:p w:rsidR="006E4281" w:rsidRDefault="006E4281" w:rsidP="006E4281">
                      <w:pPr>
                        <w:jc w:val="right"/>
                        <w:rPr>
                          <w:rFonts w:ascii="Comic Sans MS" w:hAnsi="Comic Sans MS"/>
                          <w:sz w:val="16"/>
                          <w:szCs w:val="16"/>
                        </w:rPr>
                      </w:pPr>
                      <w:r>
                        <w:rPr>
                          <w:rFonts w:ascii="Comic Sans MS" w:hAnsi="Comic Sans MS"/>
                          <w:sz w:val="16"/>
                          <w:szCs w:val="16"/>
                        </w:rPr>
                        <w:t>Flintshire</w:t>
                      </w:r>
                    </w:p>
                    <w:p w:rsidR="006E4281" w:rsidRDefault="006E4281" w:rsidP="006E4281">
                      <w:pPr>
                        <w:jc w:val="right"/>
                        <w:rPr>
                          <w:rFonts w:ascii="Comic Sans MS" w:hAnsi="Comic Sans MS"/>
                          <w:sz w:val="16"/>
                          <w:szCs w:val="16"/>
                        </w:rPr>
                      </w:pPr>
                      <w:r>
                        <w:rPr>
                          <w:rFonts w:ascii="Comic Sans MS" w:hAnsi="Comic Sans MS"/>
                          <w:sz w:val="16"/>
                          <w:szCs w:val="16"/>
                        </w:rPr>
                        <w:t>CH8 8AD</w:t>
                      </w:r>
                    </w:p>
                    <w:p w:rsidR="006E4281" w:rsidRDefault="006E4281" w:rsidP="006E4281">
                      <w:pPr>
                        <w:jc w:val="right"/>
                        <w:rPr>
                          <w:sz w:val="16"/>
                          <w:szCs w:val="16"/>
                        </w:rPr>
                      </w:pPr>
                      <w:r>
                        <w:rPr>
                          <w:rFonts w:ascii="Comic Sans MS" w:hAnsi="Comic Sans MS"/>
                          <w:sz w:val="16"/>
                          <w:szCs w:val="16"/>
                        </w:rPr>
                        <w:t>01352 713184</w:t>
                      </w:r>
                    </w:p>
                    <w:p w:rsidR="006E4281" w:rsidRDefault="006E4281" w:rsidP="006E4281"/>
                  </w:txbxContent>
                </v:textbox>
              </v:shape>
            </w:pict>
          </mc:Fallback>
        </mc:AlternateContent>
      </w:r>
      <w:r w:rsidR="00AA66F1">
        <w:rPr>
          <w:sz w:val="36"/>
        </w:rPr>
        <w:t>Name of school</w:t>
      </w:r>
      <w:r w:rsidR="00DC5F4A">
        <w:rPr>
          <w:sz w:val="36"/>
        </w:rPr>
        <w:t xml:space="preserve"> - BRYNFORD PRIMARY</w:t>
      </w:r>
    </w:p>
    <w:p w:rsidR="00775AEA" w:rsidRDefault="00AA66F1">
      <w:pPr>
        <w:spacing w:after="0" w:line="259" w:lineRule="auto"/>
        <w:ind w:left="515" w:firstLine="0"/>
        <w:jc w:val="left"/>
      </w:pPr>
      <w:r>
        <w:rPr>
          <w:sz w:val="36"/>
        </w:rPr>
        <w:t xml:space="preserve"> </w:t>
      </w:r>
      <w:r>
        <w:t xml:space="preserve"> </w:t>
      </w:r>
    </w:p>
    <w:p w:rsidR="006E4281" w:rsidRDefault="00AA66F1" w:rsidP="006E4281">
      <w:pPr>
        <w:pStyle w:val="NormalWeb"/>
        <w:keepLines/>
        <w:jc w:val="center"/>
      </w:pPr>
      <w:r>
        <w:rPr>
          <w:noProof/>
        </w:rPr>
        <w:drawing>
          <wp:anchor distT="0" distB="0" distL="114300" distR="114300" simplePos="0" relativeHeight="251658240" behindDoc="0" locked="0" layoutInCell="1" allowOverlap="0" wp14:anchorId="1F84A6A8" wp14:editId="3EFA2CDC">
            <wp:simplePos x="0" y="0"/>
            <wp:positionH relativeFrom="page">
              <wp:posOffset>3048000</wp:posOffset>
            </wp:positionH>
            <wp:positionV relativeFrom="page">
              <wp:posOffset>18415</wp:posOffset>
            </wp:positionV>
            <wp:extent cx="4498340" cy="2118106"/>
            <wp:effectExtent l="0" t="0" r="0" b="0"/>
            <wp:wrapTopAndBottom/>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7"/>
                    <a:stretch>
                      <a:fillRect/>
                    </a:stretch>
                  </pic:blipFill>
                  <pic:spPr>
                    <a:xfrm>
                      <a:off x="0" y="0"/>
                      <a:ext cx="4498340" cy="2118106"/>
                    </a:xfrm>
                    <a:prstGeom prst="rect">
                      <a:avLst/>
                    </a:prstGeom>
                  </pic:spPr>
                </pic:pic>
              </a:graphicData>
            </a:graphic>
          </wp:anchor>
        </w:drawing>
      </w:r>
      <w:r w:rsidR="00DC5F4A">
        <w:tab/>
      </w:r>
      <w:r w:rsidR="006E4281">
        <w:rPr>
          <w:noProof/>
        </w:rPr>
        <w:drawing>
          <wp:inline distT="0" distB="0" distL="0" distR="0" wp14:anchorId="24E14A50" wp14:editId="71ECA0D9">
            <wp:extent cx="1190625" cy="1028700"/>
            <wp:effectExtent l="0" t="0" r="9525" b="0"/>
            <wp:docPr id="1" name="Picture 1" descr="brynfordlogo4leg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nfordlogo4leg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028700"/>
                    </a:xfrm>
                    <a:prstGeom prst="rect">
                      <a:avLst/>
                    </a:prstGeom>
                    <a:noFill/>
                    <a:ln>
                      <a:noFill/>
                    </a:ln>
                  </pic:spPr>
                </pic:pic>
              </a:graphicData>
            </a:graphic>
          </wp:inline>
        </w:drawing>
      </w:r>
      <w:r w:rsidR="006E4281">
        <w:rPr>
          <w:b/>
          <w:noProof/>
        </w:rPr>
        <mc:AlternateContent>
          <mc:Choice Requires="wps">
            <w:drawing>
              <wp:anchor distT="0" distB="0" distL="114300" distR="114300" simplePos="0" relativeHeight="251660288" behindDoc="0" locked="0" layoutInCell="1" allowOverlap="1" wp14:anchorId="1DE3911B" wp14:editId="3E427E6B">
                <wp:simplePos x="0" y="0"/>
                <wp:positionH relativeFrom="column">
                  <wp:posOffset>8255</wp:posOffset>
                </wp:positionH>
                <wp:positionV relativeFrom="paragraph">
                  <wp:posOffset>-184785</wp:posOffset>
                </wp:positionV>
                <wp:extent cx="1828800" cy="984885"/>
                <wp:effectExtent l="4445"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8488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6E4281" w:rsidRDefault="006E4281" w:rsidP="006E4281">
                            <w:pPr>
                              <w:rPr>
                                <w:rFonts w:ascii="Comic Sans MS" w:hAnsi="Comic Sans MS"/>
                                <w:i/>
                                <w:sz w:val="16"/>
                                <w:szCs w:val="16"/>
                              </w:rPr>
                            </w:pPr>
                            <w:r>
                              <w:rPr>
                                <w:rFonts w:ascii="Comic Sans MS" w:hAnsi="Comic Sans MS"/>
                                <w:i/>
                                <w:sz w:val="16"/>
                                <w:szCs w:val="16"/>
                              </w:rPr>
                              <w:t xml:space="preserve">Ysgol </w:t>
                            </w:r>
                            <w:proofErr w:type="spellStart"/>
                            <w:r>
                              <w:rPr>
                                <w:rFonts w:ascii="Comic Sans MS" w:hAnsi="Comic Sans MS"/>
                                <w:i/>
                                <w:sz w:val="16"/>
                                <w:szCs w:val="16"/>
                              </w:rPr>
                              <w:t>Gynradd</w:t>
                            </w:r>
                            <w:proofErr w:type="spellEnd"/>
                            <w:r>
                              <w:rPr>
                                <w:rFonts w:ascii="Comic Sans MS" w:hAnsi="Comic Sans MS"/>
                                <w:i/>
                                <w:sz w:val="16"/>
                                <w:szCs w:val="16"/>
                              </w:rPr>
                              <w:t xml:space="preserve"> </w:t>
                            </w:r>
                            <w:proofErr w:type="spellStart"/>
                            <w:r>
                              <w:rPr>
                                <w:rFonts w:ascii="Comic Sans MS" w:hAnsi="Comic Sans MS"/>
                                <w:i/>
                                <w:sz w:val="16"/>
                                <w:szCs w:val="16"/>
                              </w:rPr>
                              <w:t>Brynffordd</w:t>
                            </w:r>
                            <w:proofErr w:type="spellEnd"/>
                          </w:p>
                          <w:p w:rsidR="006E4281" w:rsidRDefault="006E4281" w:rsidP="006E4281">
                            <w:pPr>
                              <w:rPr>
                                <w:rFonts w:ascii="Comic Sans MS" w:hAnsi="Comic Sans MS"/>
                                <w:i/>
                                <w:sz w:val="16"/>
                                <w:szCs w:val="16"/>
                              </w:rPr>
                            </w:pPr>
                            <w:proofErr w:type="spellStart"/>
                            <w:r>
                              <w:rPr>
                                <w:rFonts w:ascii="Comic Sans MS" w:hAnsi="Comic Sans MS"/>
                                <w:i/>
                                <w:sz w:val="16"/>
                                <w:szCs w:val="16"/>
                              </w:rPr>
                              <w:t>Brynffordd</w:t>
                            </w:r>
                            <w:proofErr w:type="spellEnd"/>
                          </w:p>
                          <w:p w:rsidR="006E4281" w:rsidRDefault="006E4281" w:rsidP="006E4281">
                            <w:pPr>
                              <w:rPr>
                                <w:rFonts w:ascii="Comic Sans MS" w:hAnsi="Comic Sans MS"/>
                                <w:i/>
                                <w:sz w:val="16"/>
                                <w:szCs w:val="16"/>
                              </w:rPr>
                            </w:pPr>
                            <w:proofErr w:type="spellStart"/>
                            <w:r>
                              <w:rPr>
                                <w:rFonts w:ascii="Comic Sans MS" w:hAnsi="Comic Sans MS"/>
                                <w:i/>
                                <w:sz w:val="16"/>
                                <w:szCs w:val="16"/>
                              </w:rPr>
                              <w:t>Treffynnon</w:t>
                            </w:r>
                            <w:proofErr w:type="spellEnd"/>
                          </w:p>
                          <w:p w:rsidR="006E4281" w:rsidRDefault="006E4281" w:rsidP="006E4281">
                            <w:pPr>
                              <w:rPr>
                                <w:rFonts w:ascii="Comic Sans MS" w:hAnsi="Comic Sans MS"/>
                                <w:i/>
                                <w:sz w:val="16"/>
                                <w:szCs w:val="16"/>
                              </w:rPr>
                            </w:pPr>
                            <w:r>
                              <w:rPr>
                                <w:rFonts w:ascii="Comic Sans MS" w:hAnsi="Comic Sans MS"/>
                                <w:i/>
                                <w:sz w:val="16"/>
                                <w:szCs w:val="16"/>
                              </w:rPr>
                              <w:t xml:space="preserve">Sir y </w:t>
                            </w:r>
                            <w:proofErr w:type="spellStart"/>
                            <w:r>
                              <w:rPr>
                                <w:rFonts w:ascii="Comic Sans MS" w:hAnsi="Comic Sans MS"/>
                                <w:i/>
                                <w:sz w:val="16"/>
                                <w:szCs w:val="16"/>
                              </w:rPr>
                              <w:t>Fflint</w:t>
                            </w:r>
                            <w:proofErr w:type="spellEnd"/>
                          </w:p>
                          <w:p w:rsidR="006E4281" w:rsidRDefault="006E4281" w:rsidP="006E4281">
                            <w:pPr>
                              <w:rPr>
                                <w:rFonts w:ascii="Comic Sans MS" w:hAnsi="Comic Sans MS"/>
                                <w:i/>
                                <w:sz w:val="16"/>
                                <w:szCs w:val="16"/>
                              </w:rPr>
                            </w:pPr>
                            <w:r>
                              <w:rPr>
                                <w:rFonts w:ascii="Comic Sans MS" w:hAnsi="Comic Sans MS"/>
                                <w:i/>
                                <w:sz w:val="16"/>
                                <w:szCs w:val="16"/>
                              </w:rPr>
                              <w:t>CH8 8AD</w:t>
                            </w:r>
                          </w:p>
                          <w:p w:rsidR="006E4281" w:rsidRDefault="006E4281" w:rsidP="006E4281">
                            <w:pPr>
                              <w:rPr>
                                <w:sz w:val="16"/>
                                <w:szCs w:val="16"/>
                              </w:rPr>
                            </w:pPr>
                            <w:r>
                              <w:rPr>
                                <w:rFonts w:ascii="Comic Sans MS" w:hAnsi="Comic Sans MS"/>
                                <w:i/>
                                <w:sz w:val="16"/>
                                <w:szCs w:val="16"/>
                              </w:rPr>
                              <w:t>01352 713184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3911B" id="Text Box 2" o:spid="_x0000_s1027" type="#_x0000_t202" style="position:absolute;left:0;text-align:left;margin-left:.65pt;margin-top:-14.55pt;width:2in;height:7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" stroked="f" strokeweight=".25pt">
                <v:textbox>
                  <w:txbxContent>
                    <w:p w:rsidR="006E4281" w:rsidRDefault="006E4281" w:rsidP="006E4281">
                      <w:pPr>
                        <w:rPr>
                          <w:rFonts w:ascii="Comic Sans MS" w:hAnsi="Comic Sans MS"/>
                          <w:i/>
                          <w:sz w:val="16"/>
                          <w:szCs w:val="16"/>
                        </w:rPr>
                      </w:pPr>
                      <w:r>
                        <w:rPr>
                          <w:rFonts w:ascii="Comic Sans MS" w:hAnsi="Comic Sans MS"/>
                          <w:i/>
                          <w:sz w:val="16"/>
                          <w:szCs w:val="16"/>
                        </w:rPr>
                        <w:t xml:space="preserve">Ysgol </w:t>
                      </w:r>
                      <w:proofErr w:type="spellStart"/>
                      <w:r>
                        <w:rPr>
                          <w:rFonts w:ascii="Comic Sans MS" w:hAnsi="Comic Sans MS"/>
                          <w:i/>
                          <w:sz w:val="16"/>
                          <w:szCs w:val="16"/>
                        </w:rPr>
                        <w:t>Gynradd</w:t>
                      </w:r>
                      <w:proofErr w:type="spellEnd"/>
                      <w:r>
                        <w:rPr>
                          <w:rFonts w:ascii="Comic Sans MS" w:hAnsi="Comic Sans MS"/>
                          <w:i/>
                          <w:sz w:val="16"/>
                          <w:szCs w:val="16"/>
                        </w:rPr>
                        <w:t xml:space="preserve"> </w:t>
                      </w:r>
                      <w:proofErr w:type="spellStart"/>
                      <w:r>
                        <w:rPr>
                          <w:rFonts w:ascii="Comic Sans MS" w:hAnsi="Comic Sans MS"/>
                          <w:i/>
                          <w:sz w:val="16"/>
                          <w:szCs w:val="16"/>
                        </w:rPr>
                        <w:t>Brynffordd</w:t>
                      </w:r>
                      <w:proofErr w:type="spellEnd"/>
                    </w:p>
                    <w:p w:rsidR="006E4281" w:rsidRDefault="006E4281" w:rsidP="006E4281">
                      <w:pPr>
                        <w:rPr>
                          <w:rFonts w:ascii="Comic Sans MS" w:hAnsi="Comic Sans MS"/>
                          <w:i/>
                          <w:sz w:val="16"/>
                          <w:szCs w:val="16"/>
                        </w:rPr>
                      </w:pPr>
                      <w:proofErr w:type="spellStart"/>
                      <w:r>
                        <w:rPr>
                          <w:rFonts w:ascii="Comic Sans MS" w:hAnsi="Comic Sans MS"/>
                          <w:i/>
                          <w:sz w:val="16"/>
                          <w:szCs w:val="16"/>
                        </w:rPr>
                        <w:t>Brynffordd</w:t>
                      </w:r>
                      <w:proofErr w:type="spellEnd"/>
                    </w:p>
                    <w:p w:rsidR="006E4281" w:rsidRDefault="006E4281" w:rsidP="006E4281">
                      <w:pPr>
                        <w:rPr>
                          <w:rFonts w:ascii="Comic Sans MS" w:hAnsi="Comic Sans MS"/>
                          <w:i/>
                          <w:sz w:val="16"/>
                          <w:szCs w:val="16"/>
                        </w:rPr>
                      </w:pPr>
                      <w:proofErr w:type="spellStart"/>
                      <w:r>
                        <w:rPr>
                          <w:rFonts w:ascii="Comic Sans MS" w:hAnsi="Comic Sans MS"/>
                          <w:i/>
                          <w:sz w:val="16"/>
                          <w:szCs w:val="16"/>
                        </w:rPr>
                        <w:t>Treffynnon</w:t>
                      </w:r>
                      <w:proofErr w:type="spellEnd"/>
                    </w:p>
                    <w:p w:rsidR="006E4281" w:rsidRDefault="006E4281" w:rsidP="006E4281">
                      <w:pPr>
                        <w:rPr>
                          <w:rFonts w:ascii="Comic Sans MS" w:hAnsi="Comic Sans MS"/>
                          <w:i/>
                          <w:sz w:val="16"/>
                          <w:szCs w:val="16"/>
                        </w:rPr>
                      </w:pPr>
                      <w:r>
                        <w:rPr>
                          <w:rFonts w:ascii="Comic Sans MS" w:hAnsi="Comic Sans MS"/>
                          <w:i/>
                          <w:sz w:val="16"/>
                          <w:szCs w:val="16"/>
                        </w:rPr>
                        <w:t xml:space="preserve">Sir y </w:t>
                      </w:r>
                      <w:proofErr w:type="spellStart"/>
                      <w:r>
                        <w:rPr>
                          <w:rFonts w:ascii="Comic Sans MS" w:hAnsi="Comic Sans MS"/>
                          <w:i/>
                          <w:sz w:val="16"/>
                          <w:szCs w:val="16"/>
                        </w:rPr>
                        <w:t>Fflint</w:t>
                      </w:r>
                      <w:proofErr w:type="spellEnd"/>
                    </w:p>
                    <w:p w:rsidR="006E4281" w:rsidRDefault="006E4281" w:rsidP="006E4281">
                      <w:pPr>
                        <w:rPr>
                          <w:rFonts w:ascii="Comic Sans MS" w:hAnsi="Comic Sans MS"/>
                          <w:i/>
                          <w:sz w:val="16"/>
                          <w:szCs w:val="16"/>
                        </w:rPr>
                      </w:pPr>
                      <w:r>
                        <w:rPr>
                          <w:rFonts w:ascii="Comic Sans MS" w:hAnsi="Comic Sans MS"/>
                          <w:i/>
                          <w:sz w:val="16"/>
                          <w:szCs w:val="16"/>
                        </w:rPr>
                        <w:t>CH8 8AD</w:t>
                      </w:r>
                    </w:p>
                    <w:p w:rsidR="006E4281" w:rsidRDefault="006E4281" w:rsidP="006E4281">
                      <w:pPr>
                        <w:rPr>
                          <w:sz w:val="16"/>
                          <w:szCs w:val="16"/>
                        </w:rPr>
                      </w:pPr>
                      <w:r>
                        <w:rPr>
                          <w:rFonts w:ascii="Comic Sans MS" w:hAnsi="Comic Sans MS"/>
                          <w:i/>
                          <w:sz w:val="16"/>
                          <w:szCs w:val="16"/>
                        </w:rPr>
                        <w:t>01352 713184</w:t>
                      </w:r>
                    </w:p>
                  </w:txbxContent>
                </v:textbox>
              </v:shape>
            </w:pict>
          </mc:Fallback>
        </mc:AlternateContent>
      </w:r>
    </w:p>
    <w:p w:rsidR="006E4281" w:rsidRPr="00801B0A" w:rsidRDefault="006E4281" w:rsidP="006E4281">
      <w:pPr>
        <w:jc w:val="center"/>
        <w:rPr>
          <w:rFonts w:ascii="Bradley Hand ITC" w:hAnsi="Bradley Hand ITC"/>
          <w:sz w:val="16"/>
          <w:szCs w:val="16"/>
        </w:rPr>
      </w:pPr>
      <w:r w:rsidRPr="00801B0A">
        <w:rPr>
          <w:rFonts w:ascii="Bradley Hand ITC" w:hAnsi="Bradley Hand ITC"/>
          <w:sz w:val="16"/>
          <w:szCs w:val="16"/>
        </w:rPr>
        <w:t>‘Every child, every chance, every day’</w:t>
      </w:r>
    </w:p>
    <w:p w:rsidR="006E4281" w:rsidRPr="00801B0A" w:rsidRDefault="006E4281" w:rsidP="006E4281">
      <w:pPr>
        <w:jc w:val="center"/>
        <w:rPr>
          <w:rFonts w:ascii="Bradley Hand ITC" w:hAnsi="Bradley Hand ITC"/>
          <w:sz w:val="16"/>
          <w:szCs w:val="16"/>
        </w:rPr>
      </w:pPr>
      <w:r>
        <w:rPr>
          <w:rFonts w:ascii="Bradley Hand ITC" w:hAnsi="Bradley Hand ITC"/>
          <w:sz w:val="16"/>
          <w:szCs w:val="16"/>
        </w:rPr>
        <w:t>‘</w:t>
      </w:r>
      <w:proofErr w:type="spellStart"/>
      <w:r>
        <w:rPr>
          <w:rFonts w:ascii="Bradley Hand ITC" w:hAnsi="Bradley Hand ITC"/>
          <w:sz w:val="16"/>
          <w:szCs w:val="16"/>
        </w:rPr>
        <w:t>Pob</w:t>
      </w:r>
      <w:proofErr w:type="spellEnd"/>
      <w:r>
        <w:rPr>
          <w:rFonts w:ascii="Bradley Hand ITC" w:hAnsi="Bradley Hand ITC"/>
          <w:sz w:val="16"/>
          <w:szCs w:val="16"/>
        </w:rPr>
        <w:t xml:space="preserve"> </w:t>
      </w:r>
      <w:proofErr w:type="spellStart"/>
      <w:r>
        <w:rPr>
          <w:rFonts w:ascii="Bradley Hand ITC" w:hAnsi="Bradley Hand ITC"/>
          <w:sz w:val="16"/>
          <w:szCs w:val="16"/>
        </w:rPr>
        <w:t>plentyn</w:t>
      </w:r>
      <w:proofErr w:type="spellEnd"/>
      <w:r>
        <w:rPr>
          <w:rFonts w:ascii="Bradley Hand ITC" w:hAnsi="Bradley Hand ITC"/>
          <w:sz w:val="16"/>
          <w:szCs w:val="16"/>
        </w:rPr>
        <w:t xml:space="preserve">, </w:t>
      </w:r>
      <w:proofErr w:type="spellStart"/>
      <w:r>
        <w:rPr>
          <w:rFonts w:ascii="Bradley Hand ITC" w:hAnsi="Bradley Hand ITC"/>
          <w:sz w:val="16"/>
          <w:szCs w:val="16"/>
        </w:rPr>
        <w:t>pob</w:t>
      </w:r>
      <w:proofErr w:type="spellEnd"/>
      <w:r>
        <w:rPr>
          <w:rFonts w:ascii="Bradley Hand ITC" w:hAnsi="Bradley Hand ITC"/>
          <w:sz w:val="16"/>
          <w:szCs w:val="16"/>
        </w:rPr>
        <w:t xml:space="preserve"> </w:t>
      </w:r>
      <w:proofErr w:type="spellStart"/>
      <w:r>
        <w:rPr>
          <w:rFonts w:ascii="Bradley Hand ITC" w:hAnsi="Bradley Hand ITC"/>
          <w:sz w:val="16"/>
          <w:szCs w:val="16"/>
        </w:rPr>
        <w:t>cyfle</w:t>
      </w:r>
      <w:proofErr w:type="spellEnd"/>
      <w:r>
        <w:rPr>
          <w:rFonts w:ascii="Bradley Hand ITC" w:hAnsi="Bradley Hand ITC"/>
          <w:sz w:val="16"/>
          <w:szCs w:val="16"/>
        </w:rPr>
        <w:t xml:space="preserve">, </w:t>
      </w:r>
      <w:proofErr w:type="spellStart"/>
      <w:r>
        <w:rPr>
          <w:rFonts w:ascii="Bradley Hand ITC" w:hAnsi="Bradley Hand ITC"/>
          <w:sz w:val="16"/>
          <w:szCs w:val="16"/>
        </w:rPr>
        <w:t>pob</w:t>
      </w:r>
      <w:proofErr w:type="spellEnd"/>
      <w:r w:rsidRPr="00801B0A">
        <w:rPr>
          <w:rFonts w:ascii="Bradley Hand ITC" w:hAnsi="Bradley Hand ITC"/>
          <w:sz w:val="16"/>
          <w:szCs w:val="16"/>
        </w:rPr>
        <w:t xml:space="preserve"> </w:t>
      </w:r>
      <w:proofErr w:type="spellStart"/>
      <w:r w:rsidRPr="00801B0A">
        <w:rPr>
          <w:rFonts w:ascii="Bradley Hand ITC" w:hAnsi="Bradley Hand ITC"/>
          <w:sz w:val="16"/>
          <w:szCs w:val="16"/>
        </w:rPr>
        <w:t>dydd</w:t>
      </w:r>
      <w:proofErr w:type="spellEnd"/>
      <w:r w:rsidRPr="00801B0A">
        <w:rPr>
          <w:rFonts w:ascii="Bradley Hand ITC" w:hAnsi="Bradley Hand ITC"/>
          <w:sz w:val="16"/>
          <w:szCs w:val="16"/>
        </w:rPr>
        <w:t>’</w:t>
      </w:r>
    </w:p>
    <w:p w:rsidR="006E4281" w:rsidRPr="00597B7A" w:rsidRDefault="006E4281" w:rsidP="006E4281">
      <w:pPr>
        <w:ind w:left="2880" w:hanging="2880"/>
        <w:jc w:val="center"/>
        <w:rPr>
          <w:rFonts w:ascii="Comic Sans MS" w:hAnsi="Comic Sans MS"/>
          <w:sz w:val="20"/>
          <w:szCs w:val="20"/>
        </w:rPr>
      </w:pPr>
      <w:r>
        <w:rPr>
          <w:rFonts w:ascii="Comic Sans MS" w:hAnsi="Comic Sans MS"/>
          <w:b/>
          <w:sz w:val="16"/>
          <w:szCs w:val="16"/>
        </w:rPr>
        <w:t>bfmail@hwbcymru.net</w:t>
      </w:r>
    </w:p>
    <w:p w:rsidR="00DC5F4A" w:rsidRPr="008546BD" w:rsidRDefault="00DC5F4A" w:rsidP="008546BD">
      <w:pPr>
        <w:spacing w:after="0" w:line="259" w:lineRule="auto"/>
        <w:jc w:val="left"/>
      </w:pPr>
    </w:p>
    <w:p w:rsidR="00DC5F4A" w:rsidRPr="00DC5F4A" w:rsidRDefault="00DC5F4A" w:rsidP="00DC5F4A">
      <w:pPr>
        <w:spacing w:after="0" w:line="240" w:lineRule="auto"/>
        <w:ind w:left="0" w:firstLine="0"/>
        <w:jc w:val="center"/>
        <w:rPr>
          <w:rFonts w:ascii="Comic Sans MS" w:eastAsia="Times New Roman" w:hAnsi="Comic Sans MS" w:cs="Times New Roman"/>
          <w:color w:val="auto"/>
          <w:szCs w:val="24"/>
          <w:lang w:eastAsia="en-US"/>
        </w:rPr>
      </w:pPr>
    </w:p>
    <w:p w:rsidR="00DC5F4A" w:rsidRPr="00DC5F4A" w:rsidRDefault="00DC5F4A" w:rsidP="00DC5F4A">
      <w:pPr>
        <w:pStyle w:val="Heading2"/>
        <w:ind w:left="730" w:right="0"/>
        <w:jc w:val="center"/>
        <w:rPr>
          <w:rFonts w:ascii="Comic Sans MS" w:hAnsi="Comic Sans MS"/>
        </w:rPr>
      </w:pPr>
      <w:bookmarkStart w:id="0" w:name="_Toc11453"/>
      <w:r w:rsidRPr="00DC5F4A">
        <w:rPr>
          <w:rFonts w:ascii="Comic Sans MS" w:hAnsi="Comic Sans MS"/>
        </w:rPr>
        <w:t>Anti-Fraud and Corruption Policy</w:t>
      </w:r>
      <w:bookmarkEnd w:id="0"/>
    </w:p>
    <w:p w:rsidR="00DC5F4A" w:rsidRPr="00DC5F4A" w:rsidRDefault="00DC5F4A" w:rsidP="00DC5F4A">
      <w:pPr>
        <w:spacing w:after="0" w:line="240" w:lineRule="auto"/>
        <w:ind w:left="0" w:firstLine="0"/>
        <w:jc w:val="center"/>
        <w:rPr>
          <w:rFonts w:ascii="Comic Sans MS" w:eastAsia="Times New Roman" w:hAnsi="Comic Sans MS" w:cs="Times New Roman"/>
          <w:color w:val="auto"/>
          <w:sz w:val="44"/>
          <w:szCs w:val="4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667"/>
        <w:gridCol w:w="2469"/>
        <w:gridCol w:w="2641"/>
      </w:tblGrid>
      <w:tr w:rsidR="00196740" w:rsidRPr="00DC5F4A" w:rsidTr="00196740">
        <w:trPr>
          <w:jc w:val="center"/>
        </w:trPr>
        <w:tc>
          <w:tcPr>
            <w:tcW w:w="2638" w:type="dxa"/>
            <w:shd w:val="clear" w:color="auto" w:fill="auto"/>
          </w:tcPr>
          <w:p w:rsidR="00196740" w:rsidRPr="00DC5F4A" w:rsidRDefault="00196740" w:rsidP="00DC5F4A">
            <w:pPr>
              <w:spacing w:after="200" w:line="276" w:lineRule="auto"/>
              <w:ind w:left="0" w:firstLine="0"/>
              <w:jc w:val="left"/>
              <w:rPr>
                <w:rFonts w:ascii="Comic Sans MS" w:eastAsia="Times New Roman" w:hAnsi="Comic Sans MS" w:cs="Times New Roman"/>
                <w:color w:val="auto"/>
                <w:szCs w:val="24"/>
              </w:rPr>
            </w:pPr>
            <w:r w:rsidRPr="00DC5F4A">
              <w:rPr>
                <w:rFonts w:ascii="Comic Sans MS" w:eastAsia="Times New Roman" w:hAnsi="Comic Sans MS" w:cs="Times New Roman"/>
                <w:color w:val="auto"/>
                <w:szCs w:val="24"/>
              </w:rPr>
              <w:t>Policy Number</w:t>
            </w:r>
          </w:p>
        </w:tc>
        <w:tc>
          <w:tcPr>
            <w:tcW w:w="2667" w:type="dxa"/>
            <w:shd w:val="clear" w:color="auto" w:fill="auto"/>
          </w:tcPr>
          <w:p w:rsidR="00196740" w:rsidRPr="00DC5F4A" w:rsidRDefault="00196740" w:rsidP="00DC5F4A">
            <w:pPr>
              <w:spacing w:after="200" w:line="276" w:lineRule="auto"/>
              <w:ind w:left="0" w:firstLine="0"/>
              <w:jc w:val="left"/>
              <w:rPr>
                <w:rFonts w:ascii="Comic Sans MS" w:eastAsia="Times New Roman" w:hAnsi="Comic Sans MS" w:cs="Times New Roman"/>
                <w:color w:val="auto"/>
                <w:szCs w:val="24"/>
              </w:rPr>
            </w:pPr>
            <w:r w:rsidRPr="00DC5F4A">
              <w:rPr>
                <w:rFonts w:ascii="Comic Sans MS" w:eastAsia="Times New Roman" w:hAnsi="Comic Sans MS" w:cs="Times New Roman"/>
                <w:color w:val="auto"/>
                <w:szCs w:val="24"/>
              </w:rPr>
              <w:t>Date Reviewed</w:t>
            </w:r>
          </w:p>
        </w:tc>
        <w:tc>
          <w:tcPr>
            <w:tcW w:w="2469" w:type="dxa"/>
          </w:tcPr>
          <w:p w:rsidR="00196740" w:rsidRPr="00DC5F4A" w:rsidRDefault="00196740" w:rsidP="00DC5F4A">
            <w:pPr>
              <w:spacing w:after="200" w:line="276" w:lineRule="auto"/>
              <w:ind w:left="0" w:firstLine="0"/>
              <w:jc w:val="left"/>
              <w:rPr>
                <w:rFonts w:ascii="Comic Sans MS" w:eastAsia="Times New Roman" w:hAnsi="Comic Sans MS" w:cs="Times New Roman"/>
                <w:color w:val="auto"/>
                <w:szCs w:val="24"/>
              </w:rPr>
            </w:pPr>
            <w:r>
              <w:rPr>
                <w:rFonts w:ascii="Comic Sans MS" w:eastAsia="Times New Roman" w:hAnsi="Comic Sans MS" w:cs="Times New Roman"/>
                <w:color w:val="auto"/>
                <w:szCs w:val="24"/>
              </w:rPr>
              <w:t>Date Adopted</w:t>
            </w:r>
          </w:p>
        </w:tc>
        <w:tc>
          <w:tcPr>
            <w:tcW w:w="2641" w:type="dxa"/>
            <w:shd w:val="clear" w:color="auto" w:fill="auto"/>
          </w:tcPr>
          <w:p w:rsidR="00196740" w:rsidRPr="00DC5F4A" w:rsidRDefault="00196740" w:rsidP="00DC5F4A">
            <w:pPr>
              <w:spacing w:after="200" w:line="276" w:lineRule="auto"/>
              <w:ind w:left="0" w:firstLine="0"/>
              <w:jc w:val="left"/>
              <w:rPr>
                <w:rFonts w:ascii="Comic Sans MS" w:eastAsia="Times New Roman" w:hAnsi="Comic Sans MS" w:cs="Times New Roman"/>
                <w:color w:val="auto"/>
                <w:szCs w:val="24"/>
              </w:rPr>
            </w:pPr>
            <w:r w:rsidRPr="00DC5F4A">
              <w:rPr>
                <w:rFonts w:ascii="Comic Sans MS" w:eastAsia="Times New Roman" w:hAnsi="Comic Sans MS" w:cs="Times New Roman"/>
                <w:color w:val="auto"/>
                <w:szCs w:val="24"/>
              </w:rPr>
              <w:t>Date of Next Review</w:t>
            </w:r>
          </w:p>
        </w:tc>
      </w:tr>
      <w:tr w:rsidR="00196740" w:rsidRPr="00DC5F4A" w:rsidTr="00196740">
        <w:trPr>
          <w:jc w:val="center"/>
        </w:trPr>
        <w:tc>
          <w:tcPr>
            <w:tcW w:w="2638" w:type="dxa"/>
            <w:shd w:val="clear" w:color="auto" w:fill="auto"/>
          </w:tcPr>
          <w:p w:rsidR="00196740" w:rsidRPr="00DC5F4A" w:rsidRDefault="00196740" w:rsidP="00DC5F4A">
            <w:pPr>
              <w:spacing w:after="200" w:line="276" w:lineRule="auto"/>
              <w:ind w:left="0" w:firstLine="0"/>
              <w:jc w:val="left"/>
              <w:rPr>
                <w:rFonts w:ascii="Comic Sans MS" w:eastAsia="Times New Roman" w:hAnsi="Comic Sans MS" w:cs="Times New Roman"/>
                <w:color w:val="auto"/>
                <w:szCs w:val="24"/>
              </w:rPr>
            </w:pPr>
            <w:r>
              <w:rPr>
                <w:rFonts w:ascii="Comic Sans MS" w:eastAsia="Times New Roman" w:hAnsi="Comic Sans MS" w:cs="Times New Roman"/>
                <w:color w:val="auto"/>
                <w:szCs w:val="24"/>
              </w:rPr>
              <w:t>YBGP33</w:t>
            </w:r>
          </w:p>
        </w:tc>
        <w:tc>
          <w:tcPr>
            <w:tcW w:w="2667" w:type="dxa"/>
            <w:shd w:val="clear" w:color="auto" w:fill="auto"/>
          </w:tcPr>
          <w:p w:rsidR="00196740" w:rsidRPr="00DC5F4A" w:rsidRDefault="00E5281F" w:rsidP="00DC5F4A">
            <w:pPr>
              <w:spacing w:after="200" w:line="276" w:lineRule="auto"/>
              <w:ind w:left="0" w:firstLine="0"/>
              <w:jc w:val="left"/>
              <w:rPr>
                <w:rFonts w:ascii="Comic Sans MS" w:eastAsia="Times New Roman" w:hAnsi="Comic Sans MS" w:cs="Times New Roman"/>
                <w:color w:val="auto"/>
                <w:szCs w:val="24"/>
              </w:rPr>
            </w:pPr>
            <w:r>
              <w:rPr>
                <w:rFonts w:ascii="Comic Sans MS" w:eastAsia="Times New Roman" w:hAnsi="Comic Sans MS" w:cs="Times New Roman"/>
                <w:color w:val="auto"/>
                <w:szCs w:val="24"/>
              </w:rPr>
              <w:t>January 2023</w:t>
            </w:r>
          </w:p>
        </w:tc>
        <w:tc>
          <w:tcPr>
            <w:tcW w:w="2469" w:type="dxa"/>
          </w:tcPr>
          <w:p w:rsidR="00196740" w:rsidRDefault="006E4281" w:rsidP="00DC5F4A">
            <w:pPr>
              <w:spacing w:after="200" w:line="276" w:lineRule="auto"/>
              <w:ind w:left="0" w:firstLine="0"/>
              <w:jc w:val="left"/>
              <w:rPr>
                <w:rFonts w:ascii="Comic Sans MS" w:eastAsia="Times New Roman" w:hAnsi="Comic Sans MS" w:cs="Times New Roman"/>
                <w:color w:val="auto"/>
                <w:szCs w:val="24"/>
              </w:rPr>
            </w:pPr>
            <w:r>
              <w:rPr>
                <w:rFonts w:ascii="Comic Sans MS" w:eastAsia="Times New Roman" w:hAnsi="Comic Sans MS" w:cs="Times New Roman"/>
                <w:color w:val="auto"/>
                <w:szCs w:val="24"/>
              </w:rPr>
              <w:t>January 202</w:t>
            </w:r>
            <w:r w:rsidR="00E5281F">
              <w:rPr>
                <w:rFonts w:ascii="Comic Sans MS" w:eastAsia="Times New Roman" w:hAnsi="Comic Sans MS" w:cs="Times New Roman"/>
                <w:color w:val="auto"/>
                <w:szCs w:val="24"/>
              </w:rPr>
              <w:t>3</w:t>
            </w:r>
          </w:p>
        </w:tc>
        <w:tc>
          <w:tcPr>
            <w:tcW w:w="2641" w:type="dxa"/>
            <w:shd w:val="clear" w:color="auto" w:fill="auto"/>
          </w:tcPr>
          <w:p w:rsidR="00196740" w:rsidRPr="00DC5F4A" w:rsidRDefault="00196740" w:rsidP="00DC5F4A">
            <w:pPr>
              <w:spacing w:after="200" w:line="276" w:lineRule="auto"/>
              <w:ind w:left="0" w:firstLine="0"/>
              <w:jc w:val="left"/>
              <w:rPr>
                <w:rFonts w:ascii="Comic Sans MS" w:eastAsia="Times New Roman" w:hAnsi="Comic Sans MS" w:cs="Times New Roman"/>
                <w:color w:val="auto"/>
                <w:szCs w:val="24"/>
              </w:rPr>
            </w:pPr>
            <w:r>
              <w:rPr>
                <w:rFonts w:ascii="Comic Sans MS" w:eastAsia="Times New Roman" w:hAnsi="Comic Sans MS" w:cs="Times New Roman"/>
                <w:color w:val="auto"/>
                <w:szCs w:val="24"/>
              </w:rPr>
              <w:t>January 202</w:t>
            </w:r>
            <w:r w:rsidR="00E5281F">
              <w:rPr>
                <w:rFonts w:ascii="Comic Sans MS" w:eastAsia="Times New Roman" w:hAnsi="Comic Sans MS" w:cs="Times New Roman"/>
                <w:color w:val="auto"/>
                <w:szCs w:val="24"/>
              </w:rPr>
              <w:t>4</w:t>
            </w:r>
          </w:p>
        </w:tc>
      </w:tr>
    </w:tbl>
    <w:p w:rsidR="00775AEA" w:rsidRDefault="00775AEA" w:rsidP="006E4281">
      <w:pPr>
        <w:tabs>
          <w:tab w:val="left" w:pos="2670"/>
        </w:tabs>
        <w:spacing w:after="2970" w:line="259" w:lineRule="auto"/>
        <w:ind w:left="0" w:firstLine="0"/>
        <w:jc w:val="left"/>
      </w:pPr>
    </w:p>
    <w:p w:rsidR="006E4281" w:rsidRDefault="006E4281" w:rsidP="006E4281">
      <w:pPr>
        <w:tabs>
          <w:tab w:val="left" w:pos="2670"/>
        </w:tabs>
        <w:spacing w:after="2970" w:line="259" w:lineRule="auto"/>
        <w:ind w:left="0" w:firstLine="0"/>
        <w:jc w:val="left"/>
      </w:pPr>
    </w:p>
    <w:tbl>
      <w:tblPr>
        <w:tblStyle w:val="TableGrid"/>
        <w:tblW w:w="9534" w:type="dxa"/>
        <w:tblInd w:w="415" w:type="dxa"/>
        <w:tblCellMar>
          <w:top w:w="26" w:type="dxa"/>
          <w:left w:w="105" w:type="dxa"/>
          <w:right w:w="115" w:type="dxa"/>
        </w:tblCellMar>
        <w:tblLook w:val="04A0" w:firstRow="1" w:lastRow="0" w:firstColumn="1" w:lastColumn="0" w:noHBand="0" w:noVBand="1"/>
      </w:tblPr>
      <w:tblGrid>
        <w:gridCol w:w="5577"/>
        <w:gridCol w:w="3957"/>
      </w:tblGrid>
      <w:tr w:rsidR="00775AEA" w:rsidTr="00DC5F4A">
        <w:trPr>
          <w:trHeight w:val="350"/>
        </w:trPr>
        <w:tc>
          <w:tcPr>
            <w:tcW w:w="5577" w:type="dxa"/>
            <w:tcBorders>
              <w:top w:val="single" w:sz="8" w:space="0" w:color="000000"/>
              <w:left w:val="single" w:sz="8" w:space="0" w:color="000000"/>
              <w:bottom w:val="single" w:sz="8" w:space="0" w:color="000000"/>
              <w:right w:val="single" w:sz="8" w:space="0" w:color="000000"/>
            </w:tcBorders>
          </w:tcPr>
          <w:p w:rsidR="00775AEA" w:rsidRDefault="00AA66F1">
            <w:pPr>
              <w:spacing w:after="0" w:line="259" w:lineRule="auto"/>
              <w:ind w:left="5" w:firstLine="0"/>
              <w:jc w:val="left"/>
            </w:pPr>
            <w:r>
              <w:rPr>
                <w:sz w:val="23"/>
              </w:rPr>
              <w:lastRenderedPageBreak/>
              <w:t xml:space="preserve">Policy owners </w:t>
            </w:r>
            <w:r>
              <w:t xml:space="preserve"> </w:t>
            </w:r>
          </w:p>
        </w:tc>
        <w:tc>
          <w:tcPr>
            <w:tcW w:w="3957" w:type="dxa"/>
            <w:tcBorders>
              <w:top w:val="single" w:sz="8" w:space="0" w:color="000000"/>
              <w:left w:val="single" w:sz="8" w:space="0" w:color="000000"/>
              <w:bottom w:val="single" w:sz="8" w:space="0" w:color="000000"/>
              <w:right w:val="single" w:sz="8" w:space="0" w:color="000000"/>
            </w:tcBorders>
          </w:tcPr>
          <w:p w:rsidR="00775AEA" w:rsidRDefault="008546BD">
            <w:pPr>
              <w:spacing w:after="0" w:line="259" w:lineRule="auto"/>
              <w:ind w:left="0" w:firstLine="0"/>
              <w:jc w:val="left"/>
            </w:pPr>
            <w:r>
              <w:rPr>
                <w:sz w:val="23"/>
              </w:rPr>
              <w:t xml:space="preserve">Governing Body of </w:t>
            </w:r>
            <w:proofErr w:type="spellStart"/>
            <w:r>
              <w:rPr>
                <w:sz w:val="23"/>
              </w:rPr>
              <w:t>Brynford</w:t>
            </w:r>
            <w:proofErr w:type="spellEnd"/>
            <w:r>
              <w:rPr>
                <w:sz w:val="23"/>
              </w:rPr>
              <w:t xml:space="preserve"> Primary</w:t>
            </w:r>
            <w:r w:rsidR="00AA66F1">
              <w:t xml:space="preserve"> </w:t>
            </w:r>
          </w:p>
        </w:tc>
      </w:tr>
      <w:tr w:rsidR="00775AEA" w:rsidTr="00DC5F4A">
        <w:trPr>
          <w:trHeight w:val="356"/>
        </w:trPr>
        <w:tc>
          <w:tcPr>
            <w:tcW w:w="5577" w:type="dxa"/>
            <w:tcBorders>
              <w:top w:val="single" w:sz="8" w:space="0" w:color="000000"/>
              <w:left w:val="single" w:sz="8" w:space="0" w:color="000000"/>
              <w:bottom w:val="single" w:sz="8" w:space="0" w:color="000000"/>
              <w:right w:val="single" w:sz="8" w:space="0" w:color="000000"/>
            </w:tcBorders>
          </w:tcPr>
          <w:p w:rsidR="00775AEA" w:rsidRDefault="00AA66F1">
            <w:pPr>
              <w:spacing w:after="0" w:line="259" w:lineRule="auto"/>
              <w:ind w:left="5" w:firstLine="0"/>
              <w:jc w:val="left"/>
            </w:pPr>
            <w:r>
              <w:rPr>
                <w:sz w:val="23"/>
              </w:rPr>
              <w:t xml:space="preserve">Date implemented </w:t>
            </w:r>
            <w:r>
              <w:t xml:space="preserve"> </w:t>
            </w:r>
          </w:p>
        </w:tc>
        <w:tc>
          <w:tcPr>
            <w:tcW w:w="3957" w:type="dxa"/>
            <w:tcBorders>
              <w:top w:val="single" w:sz="8" w:space="0" w:color="000000"/>
              <w:left w:val="single" w:sz="8" w:space="0" w:color="000000"/>
              <w:bottom w:val="single" w:sz="8" w:space="0" w:color="000000"/>
              <w:right w:val="single" w:sz="8" w:space="0" w:color="000000"/>
            </w:tcBorders>
          </w:tcPr>
          <w:p w:rsidR="00775AEA" w:rsidRDefault="00AA66F1">
            <w:pPr>
              <w:spacing w:after="0" w:line="259" w:lineRule="auto"/>
              <w:ind w:left="0" w:firstLine="0"/>
              <w:jc w:val="left"/>
            </w:pPr>
            <w:r>
              <w:rPr>
                <w:sz w:val="23"/>
              </w:rPr>
              <w:t xml:space="preserve">  </w:t>
            </w:r>
            <w:r>
              <w:t xml:space="preserve"> </w:t>
            </w:r>
            <w:r w:rsidR="00DC5F4A">
              <w:t>January 2019</w:t>
            </w:r>
          </w:p>
        </w:tc>
      </w:tr>
      <w:tr w:rsidR="00775AEA" w:rsidTr="00DC5F4A">
        <w:trPr>
          <w:trHeight w:val="325"/>
        </w:trPr>
        <w:tc>
          <w:tcPr>
            <w:tcW w:w="5577" w:type="dxa"/>
            <w:tcBorders>
              <w:top w:val="single" w:sz="8" w:space="0" w:color="000000"/>
              <w:left w:val="single" w:sz="8" w:space="0" w:color="000000"/>
              <w:bottom w:val="single" w:sz="8" w:space="0" w:color="000000"/>
              <w:right w:val="single" w:sz="8" w:space="0" w:color="000000"/>
            </w:tcBorders>
          </w:tcPr>
          <w:p w:rsidR="00775AEA" w:rsidRDefault="00AA66F1">
            <w:pPr>
              <w:spacing w:after="0" w:line="259" w:lineRule="auto"/>
              <w:ind w:left="5" w:firstLine="0"/>
              <w:jc w:val="left"/>
            </w:pPr>
            <w:r>
              <w:rPr>
                <w:sz w:val="23"/>
              </w:rPr>
              <w:t xml:space="preserve">Date of next review </w:t>
            </w:r>
            <w:r>
              <w:t xml:space="preserve"> </w:t>
            </w:r>
          </w:p>
        </w:tc>
        <w:tc>
          <w:tcPr>
            <w:tcW w:w="3957" w:type="dxa"/>
            <w:tcBorders>
              <w:top w:val="single" w:sz="8" w:space="0" w:color="000000"/>
              <w:left w:val="single" w:sz="8" w:space="0" w:color="000000"/>
              <w:bottom w:val="single" w:sz="8" w:space="0" w:color="000000"/>
              <w:right w:val="single" w:sz="8" w:space="0" w:color="000000"/>
            </w:tcBorders>
          </w:tcPr>
          <w:p w:rsidR="00775AEA" w:rsidRDefault="00AA66F1">
            <w:pPr>
              <w:spacing w:after="0" w:line="259" w:lineRule="auto"/>
              <w:ind w:left="0" w:firstLine="0"/>
              <w:jc w:val="left"/>
            </w:pPr>
            <w:r>
              <w:rPr>
                <w:sz w:val="23"/>
              </w:rPr>
              <w:t xml:space="preserve"> </w:t>
            </w:r>
            <w:r>
              <w:t xml:space="preserve"> </w:t>
            </w:r>
            <w:r w:rsidR="00093E50">
              <w:t>January 202</w:t>
            </w:r>
            <w:r w:rsidR="00E5281F">
              <w:t>4</w:t>
            </w:r>
            <w:bookmarkStart w:id="1" w:name="_GoBack"/>
            <w:bookmarkEnd w:id="1"/>
          </w:p>
        </w:tc>
      </w:tr>
    </w:tbl>
    <w:p w:rsidR="00775AEA" w:rsidRDefault="00AA66F1">
      <w:pPr>
        <w:spacing w:after="0" w:line="259" w:lineRule="auto"/>
        <w:ind w:left="-85" w:firstLine="0"/>
        <w:jc w:val="right"/>
      </w:pPr>
      <w:r>
        <w:rPr>
          <w:noProof/>
        </w:rPr>
        <w:drawing>
          <wp:inline distT="0" distB="0" distL="0" distR="0">
            <wp:extent cx="6629400" cy="87439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9"/>
                    <a:stretch>
                      <a:fillRect/>
                    </a:stretch>
                  </pic:blipFill>
                  <pic:spPr>
                    <a:xfrm>
                      <a:off x="0" y="0"/>
                      <a:ext cx="6629400" cy="874395"/>
                    </a:xfrm>
                    <a:prstGeom prst="rect">
                      <a:avLst/>
                    </a:prstGeom>
                  </pic:spPr>
                </pic:pic>
              </a:graphicData>
            </a:graphic>
          </wp:inline>
        </w:drawing>
      </w:r>
      <w:r>
        <w:t xml:space="preserve"> </w:t>
      </w:r>
    </w:p>
    <w:p w:rsidR="00775AEA" w:rsidRDefault="00AA66F1">
      <w:pPr>
        <w:spacing w:after="0" w:line="259" w:lineRule="auto"/>
        <w:ind w:left="0" w:right="135" w:firstLine="0"/>
        <w:jc w:val="center"/>
      </w:pPr>
      <w:r>
        <w:rPr>
          <w:sz w:val="28"/>
        </w:rPr>
        <w:t xml:space="preserve"> </w:t>
      </w:r>
      <w:r>
        <w:t xml:space="preserve"> </w:t>
      </w:r>
    </w:p>
    <w:sdt>
      <w:sdtPr>
        <w:id w:val="-1130400185"/>
        <w:docPartObj>
          <w:docPartGallery w:val="Table of Contents"/>
        </w:docPartObj>
      </w:sdtPr>
      <w:sdtEndPr/>
      <w:sdtContent>
        <w:p w:rsidR="00775AEA" w:rsidRDefault="00AA66F1">
          <w:pPr>
            <w:spacing w:after="0" w:line="259" w:lineRule="auto"/>
            <w:ind w:left="510" w:firstLine="0"/>
            <w:jc w:val="left"/>
          </w:pPr>
          <w:r>
            <w:rPr>
              <w:b/>
              <w:sz w:val="48"/>
              <w:u w:val="single" w:color="000000"/>
            </w:rPr>
            <w:t>Contents</w:t>
          </w:r>
          <w:r>
            <w:rPr>
              <w:b/>
              <w:sz w:val="48"/>
            </w:rPr>
            <w:t xml:space="preserve"> </w:t>
          </w:r>
          <w:r>
            <w:t xml:space="preserve"> </w:t>
          </w:r>
        </w:p>
        <w:p w:rsidR="00775AEA" w:rsidRDefault="00AA66F1">
          <w:pPr>
            <w:spacing w:after="0" w:line="259" w:lineRule="auto"/>
            <w:ind w:left="645" w:firstLine="0"/>
            <w:jc w:val="left"/>
          </w:pPr>
          <w:r>
            <w:rPr>
              <w:b/>
              <w:sz w:val="48"/>
            </w:rPr>
            <w:t xml:space="preserve"> </w:t>
          </w:r>
          <w:r>
            <w:t xml:space="preserve"> </w:t>
          </w:r>
        </w:p>
        <w:p w:rsidR="00775AEA" w:rsidRDefault="00AA66F1">
          <w:pPr>
            <w:tabs>
              <w:tab w:val="center" w:pos="515"/>
              <w:tab w:val="center" w:pos="1236"/>
              <w:tab w:val="center" w:pos="1956"/>
              <w:tab w:val="center" w:pos="2676"/>
              <w:tab w:val="center" w:pos="3396"/>
              <w:tab w:val="center" w:pos="4117"/>
              <w:tab w:val="center" w:pos="4837"/>
              <w:tab w:val="center" w:pos="5557"/>
              <w:tab w:val="center" w:pos="6278"/>
              <w:tab w:val="center" w:pos="7688"/>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i/>
              <w:sz w:val="28"/>
              <w:u w:val="single" w:color="000000"/>
            </w:rPr>
            <w:t>Page</w:t>
          </w:r>
          <w:r>
            <w:rPr>
              <w:i/>
              <w:sz w:val="28"/>
            </w:rPr>
            <w:t xml:space="preserve"> </w:t>
          </w:r>
          <w:r>
            <w:t xml:space="preserve"> </w:t>
          </w:r>
        </w:p>
        <w:p w:rsidR="00775AEA" w:rsidRDefault="00AA66F1">
          <w:pPr>
            <w:spacing w:after="0" w:line="259" w:lineRule="auto"/>
            <w:ind w:left="515" w:firstLine="0"/>
            <w:jc w:val="left"/>
          </w:pPr>
          <w:r>
            <w:rPr>
              <w:i/>
              <w:sz w:val="28"/>
            </w:rPr>
            <w:t xml:space="preserve"> </w:t>
          </w:r>
          <w:r>
            <w:t xml:space="preserve"> </w:t>
          </w:r>
        </w:p>
        <w:p w:rsidR="00775AEA" w:rsidRDefault="00AA66F1">
          <w:pPr>
            <w:pStyle w:val="TOC2"/>
            <w:tabs>
              <w:tab w:val="right" w:pos="10426"/>
            </w:tabs>
          </w:pPr>
          <w:r>
            <w:fldChar w:fldCharType="begin"/>
          </w:r>
          <w:r>
            <w:instrText xml:space="preserve"> TOC \o "1-2" \h \z \u </w:instrText>
          </w:r>
          <w:r>
            <w:fldChar w:fldCharType="separate"/>
          </w:r>
          <w:hyperlink w:anchor="_Toc11453">
            <w:r>
              <w:rPr>
                <w:rFonts w:ascii="Arial" w:eastAsia="Arial" w:hAnsi="Arial" w:cs="Arial"/>
                <w:sz w:val="28"/>
              </w:rPr>
              <w:t xml:space="preserve">  Anti-Fraud and Corruption Policy Statement</w:t>
            </w:r>
            <w:r>
              <w:tab/>
            </w:r>
            <w:r>
              <w:fldChar w:fldCharType="begin"/>
            </w:r>
            <w:r>
              <w:instrText>PAGEREF _Toc11453 \h</w:instrText>
            </w:r>
            <w:r>
              <w:fldChar w:fldCharType="separate"/>
            </w:r>
            <w:r>
              <w:t xml:space="preserve">2 </w:t>
            </w:r>
            <w:r>
              <w:fldChar w:fldCharType="end"/>
            </w:r>
          </w:hyperlink>
        </w:p>
        <w:p w:rsidR="00775AEA" w:rsidRDefault="00E5281F">
          <w:pPr>
            <w:pStyle w:val="TOC1"/>
            <w:tabs>
              <w:tab w:val="right" w:pos="10426"/>
            </w:tabs>
          </w:pPr>
          <w:hyperlink w:anchor="_Toc11454">
            <w:r w:rsidR="00AA66F1">
              <w:rPr>
                <w:rFonts w:ascii="Arial" w:eastAsia="Arial" w:hAnsi="Arial" w:cs="Arial"/>
                <w:sz w:val="28"/>
              </w:rPr>
              <w:t>1.  Introduction</w:t>
            </w:r>
            <w:r w:rsidR="00AA66F1">
              <w:tab/>
            </w:r>
            <w:r w:rsidR="00AA66F1">
              <w:fldChar w:fldCharType="begin"/>
            </w:r>
            <w:r w:rsidR="00AA66F1">
              <w:instrText>PAGEREF _Toc11454 \h</w:instrText>
            </w:r>
            <w:r w:rsidR="00AA66F1">
              <w:fldChar w:fldCharType="separate"/>
            </w:r>
            <w:r w:rsidR="00AA66F1">
              <w:rPr>
                <w:rFonts w:ascii="Arial" w:eastAsia="Arial" w:hAnsi="Arial" w:cs="Arial"/>
                <w:sz w:val="28"/>
              </w:rPr>
              <w:t xml:space="preserve">2 </w:t>
            </w:r>
            <w:r w:rsidR="00AA66F1">
              <w:fldChar w:fldCharType="end"/>
            </w:r>
          </w:hyperlink>
        </w:p>
        <w:p w:rsidR="00775AEA" w:rsidRDefault="00E5281F">
          <w:pPr>
            <w:pStyle w:val="TOC1"/>
            <w:tabs>
              <w:tab w:val="right" w:pos="10426"/>
            </w:tabs>
          </w:pPr>
          <w:hyperlink w:anchor="_Toc11455">
            <w:r w:rsidR="00AA66F1">
              <w:rPr>
                <w:rFonts w:ascii="Arial" w:eastAsia="Arial" w:hAnsi="Arial" w:cs="Arial"/>
                <w:sz w:val="28"/>
              </w:rPr>
              <w:t>2.  Fraud and Corruption Definitions</w:t>
            </w:r>
            <w:r w:rsidR="00AA66F1">
              <w:tab/>
            </w:r>
            <w:r w:rsidR="00AA66F1">
              <w:fldChar w:fldCharType="begin"/>
            </w:r>
            <w:r w:rsidR="00AA66F1">
              <w:instrText>PAGEREF _Toc11455 \h</w:instrText>
            </w:r>
            <w:r w:rsidR="00AA66F1">
              <w:fldChar w:fldCharType="separate"/>
            </w:r>
            <w:r w:rsidR="00AA66F1">
              <w:rPr>
                <w:rFonts w:ascii="Arial" w:eastAsia="Arial" w:hAnsi="Arial" w:cs="Arial"/>
                <w:sz w:val="28"/>
              </w:rPr>
              <w:t xml:space="preserve">3 </w:t>
            </w:r>
            <w:r w:rsidR="00AA66F1">
              <w:fldChar w:fldCharType="end"/>
            </w:r>
          </w:hyperlink>
        </w:p>
        <w:p w:rsidR="00775AEA" w:rsidRDefault="00E5281F">
          <w:pPr>
            <w:pStyle w:val="TOC1"/>
            <w:tabs>
              <w:tab w:val="right" w:pos="10426"/>
            </w:tabs>
          </w:pPr>
          <w:hyperlink w:anchor="_Toc11456">
            <w:r w:rsidR="00AA66F1">
              <w:rPr>
                <w:rFonts w:ascii="Arial" w:eastAsia="Arial" w:hAnsi="Arial" w:cs="Arial"/>
                <w:sz w:val="28"/>
              </w:rPr>
              <w:t>3.  Adopting the Right Strategy</w:t>
            </w:r>
            <w:r w:rsidR="00AA66F1">
              <w:tab/>
            </w:r>
            <w:r w:rsidR="00AA66F1">
              <w:fldChar w:fldCharType="begin"/>
            </w:r>
            <w:r w:rsidR="00AA66F1">
              <w:instrText>PAGEREF _Toc11456 \h</w:instrText>
            </w:r>
            <w:r w:rsidR="00AA66F1">
              <w:fldChar w:fldCharType="separate"/>
            </w:r>
            <w:r w:rsidR="00AA66F1">
              <w:rPr>
                <w:rFonts w:ascii="Arial" w:eastAsia="Arial" w:hAnsi="Arial" w:cs="Arial"/>
                <w:sz w:val="28"/>
              </w:rPr>
              <w:t xml:space="preserve">4 </w:t>
            </w:r>
            <w:r w:rsidR="00AA66F1">
              <w:fldChar w:fldCharType="end"/>
            </w:r>
          </w:hyperlink>
        </w:p>
        <w:p w:rsidR="00775AEA" w:rsidRDefault="00E5281F">
          <w:pPr>
            <w:pStyle w:val="TOC1"/>
            <w:tabs>
              <w:tab w:val="right" w:pos="10426"/>
            </w:tabs>
          </w:pPr>
          <w:hyperlink w:anchor="_Toc11457">
            <w:r w:rsidR="00AA66F1">
              <w:rPr>
                <w:rFonts w:ascii="Arial" w:eastAsia="Arial" w:hAnsi="Arial" w:cs="Arial"/>
                <w:sz w:val="28"/>
              </w:rPr>
              <w:t>4.  Accurately identifying the risks</w:t>
            </w:r>
            <w:r w:rsidR="00AA66F1">
              <w:tab/>
            </w:r>
            <w:r w:rsidR="00AA66F1">
              <w:fldChar w:fldCharType="begin"/>
            </w:r>
            <w:r w:rsidR="00AA66F1">
              <w:instrText>PAGEREF _Toc11457 \h</w:instrText>
            </w:r>
            <w:r w:rsidR="00AA66F1">
              <w:fldChar w:fldCharType="separate"/>
            </w:r>
            <w:r w:rsidR="00AA66F1">
              <w:rPr>
                <w:rFonts w:ascii="Arial" w:eastAsia="Arial" w:hAnsi="Arial" w:cs="Arial"/>
                <w:sz w:val="28"/>
              </w:rPr>
              <w:t xml:space="preserve">4 </w:t>
            </w:r>
            <w:r w:rsidR="00AA66F1">
              <w:fldChar w:fldCharType="end"/>
            </w:r>
          </w:hyperlink>
        </w:p>
        <w:p w:rsidR="00775AEA" w:rsidRDefault="00E5281F">
          <w:pPr>
            <w:pStyle w:val="TOC1"/>
            <w:tabs>
              <w:tab w:val="right" w:pos="10426"/>
            </w:tabs>
          </w:pPr>
          <w:hyperlink w:anchor="_Toc11458">
            <w:r w:rsidR="00AA66F1">
              <w:rPr>
                <w:rFonts w:ascii="Arial" w:eastAsia="Arial" w:hAnsi="Arial" w:cs="Arial"/>
                <w:sz w:val="28"/>
              </w:rPr>
              <w:t>5.  Creating and Maintaining a Strong Structure</w:t>
            </w:r>
            <w:r w:rsidR="00AA66F1">
              <w:tab/>
            </w:r>
            <w:r w:rsidR="00AA66F1">
              <w:fldChar w:fldCharType="begin"/>
            </w:r>
            <w:r w:rsidR="00AA66F1">
              <w:instrText>PAGEREF _Toc11458 \h</w:instrText>
            </w:r>
            <w:r w:rsidR="00AA66F1">
              <w:fldChar w:fldCharType="separate"/>
            </w:r>
            <w:r w:rsidR="00AA66F1">
              <w:rPr>
                <w:rFonts w:ascii="Arial" w:eastAsia="Arial" w:hAnsi="Arial" w:cs="Arial"/>
                <w:sz w:val="28"/>
              </w:rPr>
              <w:t xml:space="preserve">4 </w:t>
            </w:r>
            <w:r w:rsidR="00AA66F1">
              <w:fldChar w:fldCharType="end"/>
            </w:r>
          </w:hyperlink>
        </w:p>
        <w:p w:rsidR="00775AEA" w:rsidRDefault="00E5281F">
          <w:pPr>
            <w:pStyle w:val="TOC1"/>
            <w:tabs>
              <w:tab w:val="right" w:pos="10426"/>
            </w:tabs>
          </w:pPr>
          <w:hyperlink w:anchor="_Toc11459">
            <w:r w:rsidR="00AA66F1">
              <w:rPr>
                <w:rFonts w:ascii="Arial" w:eastAsia="Arial" w:hAnsi="Arial" w:cs="Arial"/>
                <w:sz w:val="28"/>
              </w:rPr>
              <w:t>6.  Responsibilities by Role</w:t>
            </w:r>
            <w:r w:rsidR="00AA66F1">
              <w:tab/>
            </w:r>
            <w:r w:rsidR="00AA66F1">
              <w:fldChar w:fldCharType="begin"/>
            </w:r>
            <w:r w:rsidR="00AA66F1">
              <w:instrText>PAGEREF _Toc11459 \h</w:instrText>
            </w:r>
            <w:r w:rsidR="00AA66F1">
              <w:fldChar w:fldCharType="separate"/>
            </w:r>
            <w:r w:rsidR="00AA66F1">
              <w:rPr>
                <w:rFonts w:ascii="Arial" w:eastAsia="Arial" w:hAnsi="Arial" w:cs="Arial"/>
                <w:sz w:val="28"/>
              </w:rPr>
              <w:t xml:space="preserve">5 </w:t>
            </w:r>
            <w:r w:rsidR="00AA66F1">
              <w:fldChar w:fldCharType="end"/>
            </w:r>
          </w:hyperlink>
        </w:p>
        <w:p w:rsidR="00775AEA" w:rsidRDefault="00E5281F">
          <w:pPr>
            <w:pStyle w:val="TOC1"/>
            <w:tabs>
              <w:tab w:val="right" w:pos="10426"/>
            </w:tabs>
          </w:pPr>
          <w:hyperlink w:anchor="_Toc11460">
            <w:r w:rsidR="00AA66F1">
              <w:rPr>
                <w:rFonts w:ascii="Arial" w:eastAsia="Arial" w:hAnsi="Arial" w:cs="Arial"/>
                <w:sz w:val="28"/>
              </w:rPr>
              <w:t>7.  Taking Action to Tackle the Problem</w:t>
            </w:r>
            <w:r w:rsidR="00AA66F1">
              <w:tab/>
            </w:r>
            <w:r w:rsidR="00AA66F1">
              <w:fldChar w:fldCharType="begin"/>
            </w:r>
            <w:r w:rsidR="00AA66F1">
              <w:instrText>PAGEREF _Toc11460 \h</w:instrText>
            </w:r>
            <w:r w:rsidR="00AA66F1">
              <w:fldChar w:fldCharType="separate"/>
            </w:r>
            <w:r w:rsidR="00AA66F1">
              <w:rPr>
                <w:rFonts w:ascii="Arial" w:eastAsia="Arial" w:hAnsi="Arial" w:cs="Arial"/>
                <w:sz w:val="28"/>
              </w:rPr>
              <w:t xml:space="preserve">7 </w:t>
            </w:r>
            <w:r w:rsidR="00AA66F1">
              <w:fldChar w:fldCharType="end"/>
            </w:r>
          </w:hyperlink>
        </w:p>
        <w:p w:rsidR="00775AEA" w:rsidRDefault="00AA66F1">
          <w:r>
            <w:fldChar w:fldCharType="end"/>
          </w:r>
        </w:p>
      </w:sdtContent>
    </w:sdt>
    <w:p w:rsidR="00775AEA" w:rsidRDefault="00AA66F1">
      <w:pPr>
        <w:spacing w:after="160" w:line="259" w:lineRule="auto"/>
        <w:ind w:left="0" w:firstLine="0"/>
        <w:jc w:val="left"/>
      </w:pPr>
      <w:r>
        <w:rPr>
          <w:sz w:val="28"/>
        </w:rPr>
        <w:t xml:space="preserve"> </w:t>
      </w:r>
    </w:p>
    <w:p w:rsidR="00775AEA" w:rsidRDefault="00AA66F1">
      <w:pPr>
        <w:spacing w:after="160" w:line="259" w:lineRule="auto"/>
        <w:ind w:left="0" w:firstLine="0"/>
        <w:jc w:val="left"/>
      </w:pPr>
      <w:r>
        <w:rPr>
          <w:sz w:val="28"/>
        </w:rPr>
        <w:t xml:space="preserve">        </w:t>
      </w:r>
      <w:r>
        <w:rPr>
          <w:sz w:val="28"/>
        </w:rPr>
        <w:tab/>
        <w:t xml:space="preserve"> </w:t>
      </w:r>
    </w:p>
    <w:p w:rsidR="00775AEA" w:rsidRDefault="00AA66F1">
      <w:pPr>
        <w:spacing w:after="0" w:line="259" w:lineRule="auto"/>
        <w:ind w:left="515" w:firstLine="0"/>
        <w:jc w:val="left"/>
      </w:pPr>
      <w:r>
        <w:rPr>
          <w:sz w:val="28"/>
        </w:rPr>
        <w:t xml:space="preserve"> </w:t>
      </w:r>
      <w:r>
        <w:t xml:space="preserve"> </w:t>
      </w:r>
    </w:p>
    <w:p w:rsidR="00775AEA" w:rsidRDefault="00AA66F1">
      <w:pPr>
        <w:spacing w:after="0" w:line="259" w:lineRule="auto"/>
        <w:ind w:left="515" w:firstLine="0"/>
        <w:jc w:val="left"/>
      </w:pPr>
      <w:r>
        <w:rPr>
          <w:sz w:val="28"/>
        </w:rPr>
        <w:t xml:space="preserve"> </w:t>
      </w:r>
      <w:r>
        <w:t xml:space="preserve"> </w:t>
      </w:r>
    </w:p>
    <w:p w:rsidR="00775AEA" w:rsidRDefault="00AA66F1">
      <w:pPr>
        <w:spacing w:after="0" w:line="259" w:lineRule="auto"/>
        <w:ind w:left="515" w:firstLine="0"/>
        <w:jc w:val="left"/>
      </w:pPr>
      <w:r>
        <w:rPr>
          <w:sz w:val="28"/>
        </w:rPr>
        <w:t xml:space="preserve"> </w:t>
      </w:r>
      <w:r>
        <w:t xml:space="preserve"> </w:t>
      </w:r>
    </w:p>
    <w:p w:rsidR="00775AEA" w:rsidRDefault="00AA66F1">
      <w:pPr>
        <w:spacing w:after="0" w:line="228" w:lineRule="auto"/>
        <w:ind w:left="515" w:right="9764" w:firstLine="0"/>
        <w:jc w:val="left"/>
      </w:pPr>
      <w:r>
        <w:rPr>
          <w:sz w:val="28"/>
        </w:rPr>
        <w:t xml:space="preserve"> </w:t>
      </w:r>
      <w:r>
        <w:t xml:space="preserve"> </w:t>
      </w:r>
      <w:r>
        <w:rPr>
          <w:sz w:val="28"/>
        </w:rPr>
        <w:t xml:space="preserve"> </w:t>
      </w:r>
      <w:r>
        <w:t xml:space="preserve"> </w:t>
      </w:r>
    </w:p>
    <w:p w:rsidR="00775AEA" w:rsidRDefault="00AA66F1" w:rsidP="008546BD">
      <w:pPr>
        <w:spacing w:after="0" w:line="259" w:lineRule="auto"/>
        <w:ind w:left="0" w:firstLine="0"/>
        <w:jc w:val="center"/>
      </w:pPr>
      <w:r>
        <w:rPr>
          <w:b/>
          <w:sz w:val="28"/>
        </w:rPr>
        <w:t>ANTI FRAUD AND CORRUPTION POLICY STATEMENT</w:t>
      </w:r>
    </w:p>
    <w:p w:rsidR="00775AEA" w:rsidRDefault="00AA66F1">
      <w:pPr>
        <w:spacing w:after="0" w:line="259" w:lineRule="auto"/>
        <w:ind w:left="515" w:firstLine="0"/>
        <w:jc w:val="left"/>
      </w:pPr>
      <w:r>
        <w:rPr>
          <w:sz w:val="28"/>
        </w:rPr>
        <w:t xml:space="preserve"> </w:t>
      </w:r>
      <w:r>
        <w:t xml:space="preserve"> </w:t>
      </w:r>
    </w:p>
    <w:p w:rsidR="00775AEA" w:rsidRDefault="00AA66F1">
      <w:pPr>
        <w:numPr>
          <w:ilvl w:val="0"/>
          <w:numId w:val="1"/>
        </w:numPr>
        <w:spacing w:after="5"/>
        <w:ind w:right="864" w:hanging="360"/>
      </w:pPr>
      <w:r>
        <w:rPr>
          <w:b/>
          <w:sz w:val="28"/>
        </w:rPr>
        <w:t xml:space="preserve">The governing body is committed to this policy and to maintaining high ethical standards </w:t>
      </w:r>
      <w:r>
        <w:t xml:space="preserve"> </w:t>
      </w:r>
    </w:p>
    <w:p w:rsidR="00775AEA" w:rsidRDefault="00AA66F1">
      <w:pPr>
        <w:spacing w:after="0" w:line="259" w:lineRule="auto"/>
        <w:ind w:left="875" w:firstLine="0"/>
        <w:jc w:val="left"/>
      </w:pPr>
      <w:r>
        <w:rPr>
          <w:sz w:val="28"/>
        </w:rPr>
        <w:t xml:space="preserve"> </w:t>
      </w:r>
      <w:r>
        <w:t xml:space="preserve"> </w:t>
      </w:r>
    </w:p>
    <w:p w:rsidR="00775AEA" w:rsidRDefault="00AA66F1">
      <w:pPr>
        <w:numPr>
          <w:ilvl w:val="0"/>
          <w:numId w:val="1"/>
        </w:numPr>
        <w:spacing w:after="5"/>
        <w:ind w:right="864" w:hanging="360"/>
      </w:pPr>
      <w:r>
        <w:rPr>
          <w:b/>
          <w:sz w:val="28"/>
        </w:rPr>
        <w:t xml:space="preserve">The governing body does not tolerate any form of fraud or corruption from within the school or from external individuals or organisations. </w:t>
      </w:r>
      <w:r>
        <w:t xml:space="preserve"> </w:t>
      </w:r>
    </w:p>
    <w:p w:rsidR="00775AEA" w:rsidRDefault="00AA66F1">
      <w:pPr>
        <w:spacing w:after="0" w:line="259" w:lineRule="auto"/>
        <w:ind w:left="875" w:firstLine="0"/>
        <w:jc w:val="left"/>
      </w:pPr>
      <w:r>
        <w:rPr>
          <w:sz w:val="28"/>
        </w:rPr>
        <w:t xml:space="preserve"> </w:t>
      </w:r>
      <w:r>
        <w:t xml:space="preserve"> </w:t>
      </w:r>
    </w:p>
    <w:p w:rsidR="00775AEA" w:rsidRDefault="00AA66F1">
      <w:pPr>
        <w:numPr>
          <w:ilvl w:val="0"/>
          <w:numId w:val="1"/>
        </w:numPr>
        <w:spacing w:after="5"/>
        <w:ind w:right="864" w:hanging="360"/>
      </w:pPr>
      <w:r>
        <w:rPr>
          <w:b/>
          <w:sz w:val="28"/>
        </w:rPr>
        <w:t xml:space="preserve">The governing body is committed to the prevention, deterrence, detection and investigation of all forms of fraud or corruption within or against all its activities. </w:t>
      </w:r>
      <w:r>
        <w:t xml:space="preserve"> </w:t>
      </w:r>
    </w:p>
    <w:p w:rsidR="00775AEA" w:rsidRDefault="00AA66F1">
      <w:pPr>
        <w:spacing w:after="0" w:line="259" w:lineRule="auto"/>
        <w:ind w:left="875" w:firstLine="0"/>
        <w:jc w:val="left"/>
      </w:pPr>
      <w:r>
        <w:rPr>
          <w:b/>
          <w:sz w:val="28"/>
        </w:rPr>
        <w:t xml:space="preserve"> </w:t>
      </w:r>
      <w:r>
        <w:t xml:space="preserve"> </w:t>
      </w:r>
    </w:p>
    <w:p w:rsidR="00775AEA" w:rsidRDefault="00AA66F1">
      <w:pPr>
        <w:numPr>
          <w:ilvl w:val="0"/>
          <w:numId w:val="1"/>
        </w:numPr>
        <w:spacing w:after="5"/>
        <w:ind w:right="864" w:hanging="360"/>
      </w:pPr>
      <w:r>
        <w:rPr>
          <w:b/>
          <w:sz w:val="28"/>
        </w:rPr>
        <w:lastRenderedPageBreak/>
        <w:t xml:space="preserve">The governing body will support prosecutions or apply other relevant sanctions to those who commit acts of fraud or corruption. </w:t>
      </w:r>
      <w:r>
        <w:t xml:space="preserve"> </w:t>
      </w:r>
    </w:p>
    <w:p w:rsidR="00775AEA" w:rsidRDefault="00AA66F1">
      <w:pPr>
        <w:spacing w:after="0" w:line="259" w:lineRule="auto"/>
        <w:ind w:left="515" w:firstLine="0"/>
        <w:jc w:val="left"/>
      </w:pPr>
      <w:r>
        <w:rPr>
          <w:b/>
          <w:sz w:val="28"/>
        </w:rPr>
        <w:t xml:space="preserve"> </w:t>
      </w:r>
      <w:r>
        <w:t xml:space="preserve"> </w:t>
      </w:r>
    </w:p>
    <w:p w:rsidR="00775AEA" w:rsidRDefault="00AA66F1">
      <w:pPr>
        <w:numPr>
          <w:ilvl w:val="0"/>
          <w:numId w:val="1"/>
        </w:numPr>
        <w:spacing w:after="0" w:line="247" w:lineRule="auto"/>
        <w:ind w:right="864" w:hanging="360"/>
      </w:pPr>
      <w:r>
        <w:rPr>
          <w:b/>
          <w:sz w:val="28"/>
        </w:rPr>
        <w:t xml:space="preserve">The governing body encourages anyone who suspects fraud and corruption to report it, and will support anyone who does this.  </w:t>
      </w:r>
      <w:r>
        <w:t xml:space="preserve"> </w:t>
      </w:r>
    </w:p>
    <w:p w:rsidR="00775AEA" w:rsidRDefault="00AA66F1">
      <w:pPr>
        <w:spacing w:after="0" w:line="259" w:lineRule="auto"/>
        <w:ind w:left="515" w:firstLine="0"/>
        <w:jc w:val="left"/>
      </w:pPr>
      <w:r>
        <w:rPr>
          <w:b/>
          <w:sz w:val="28"/>
        </w:rPr>
        <w:t xml:space="preserve"> </w:t>
      </w:r>
      <w:r>
        <w:t xml:space="preserve"> </w:t>
      </w:r>
    </w:p>
    <w:p w:rsidR="00775AEA" w:rsidRDefault="00AA66F1">
      <w:pPr>
        <w:spacing w:after="0" w:line="259" w:lineRule="auto"/>
        <w:ind w:left="140" w:firstLine="0"/>
        <w:jc w:val="left"/>
      </w:pPr>
      <w:r>
        <w:rPr>
          <w:b/>
          <w:sz w:val="28"/>
        </w:rPr>
        <w:t xml:space="preserve"> </w:t>
      </w:r>
    </w:p>
    <w:p w:rsidR="00775AEA" w:rsidRDefault="00AA66F1">
      <w:pPr>
        <w:spacing w:after="0" w:line="247" w:lineRule="auto"/>
        <w:ind w:right="736"/>
        <w:jc w:val="center"/>
      </w:pPr>
      <w:r>
        <w:rPr>
          <w:b/>
          <w:sz w:val="28"/>
        </w:rPr>
        <w:t>ANTI-FRAUD AND CORRUPTION POLICY</w:t>
      </w:r>
      <w:r>
        <w:t xml:space="preserve"> </w:t>
      </w:r>
    </w:p>
    <w:p w:rsidR="00775AEA" w:rsidRDefault="00AA66F1">
      <w:pPr>
        <w:spacing w:after="0" w:line="259" w:lineRule="auto"/>
        <w:ind w:left="155" w:firstLine="0"/>
        <w:jc w:val="left"/>
      </w:pPr>
      <w:r>
        <w:rPr>
          <w:b/>
          <w:sz w:val="28"/>
        </w:rPr>
        <w:t xml:space="preserve"> </w:t>
      </w:r>
      <w:r>
        <w:t xml:space="preserve"> </w:t>
      </w:r>
    </w:p>
    <w:p w:rsidR="00775AEA" w:rsidRDefault="00AA66F1">
      <w:pPr>
        <w:pStyle w:val="Heading1"/>
        <w:ind w:left="485" w:right="864" w:hanging="360"/>
      </w:pPr>
      <w:bookmarkStart w:id="2" w:name="_Toc11454"/>
      <w:r>
        <w:t xml:space="preserve">Introduction  </w:t>
      </w:r>
      <w:bookmarkEnd w:id="2"/>
    </w:p>
    <w:p w:rsidR="00775AEA" w:rsidRDefault="00AA66F1">
      <w:pPr>
        <w:spacing w:after="0" w:line="259" w:lineRule="auto"/>
        <w:ind w:left="515" w:firstLine="0"/>
        <w:jc w:val="left"/>
      </w:pPr>
      <w:r>
        <w:rPr>
          <w:b/>
          <w:sz w:val="28"/>
        </w:rPr>
        <w:t xml:space="preserve"> </w:t>
      </w:r>
      <w:r>
        <w:t xml:space="preserve"> </w:t>
      </w:r>
    </w:p>
    <w:p w:rsidR="00775AEA" w:rsidRDefault="00AA66F1">
      <w:pPr>
        <w:numPr>
          <w:ilvl w:val="0"/>
          <w:numId w:val="2"/>
        </w:numPr>
        <w:ind w:right="867" w:hanging="720"/>
      </w:pPr>
      <w:r>
        <w:t xml:space="preserve">The governing body remains committed to:   </w:t>
      </w:r>
    </w:p>
    <w:p w:rsidR="00775AEA" w:rsidRDefault="00AA66F1">
      <w:pPr>
        <w:spacing w:after="0" w:line="259" w:lineRule="auto"/>
        <w:ind w:left="515" w:firstLine="0"/>
        <w:jc w:val="left"/>
      </w:pPr>
      <w:r>
        <w:t xml:space="preserve">  </w:t>
      </w:r>
    </w:p>
    <w:p w:rsidR="00775AEA" w:rsidRDefault="00AA66F1">
      <w:pPr>
        <w:numPr>
          <w:ilvl w:val="1"/>
          <w:numId w:val="2"/>
        </w:numPr>
        <w:ind w:right="867" w:hanging="360"/>
      </w:pPr>
      <w:r>
        <w:t xml:space="preserve">The prevention, detection, deterring, investigation and correcting all forms of fraud and corruption, whether these are attempted from within or external to the organisation.  </w:t>
      </w:r>
    </w:p>
    <w:p w:rsidR="00775AEA" w:rsidRDefault="00AA66F1">
      <w:pPr>
        <w:numPr>
          <w:ilvl w:val="1"/>
          <w:numId w:val="2"/>
        </w:numPr>
        <w:ind w:right="867" w:hanging="360"/>
      </w:pPr>
      <w:r>
        <w:t xml:space="preserve">Minimising losses caused by fraud, corruption and breaches of regulations.  </w:t>
      </w:r>
    </w:p>
    <w:p w:rsidR="00775AEA" w:rsidRDefault="00AA66F1">
      <w:pPr>
        <w:numPr>
          <w:ilvl w:val="1"/>
          <w:numId w:val="2"/>
        </w:numPr>
        <w:ind w:right="867" w:hanging="360"/>
      </w:pPr>
      <w:r>
        <w:t xml:space="preserve">Embedding management of fraud risk throughout the organisation.  </w:t>
      </w:r>
    </w:p>
    <w:p w:rsidR="00775AEA" w:rsidRDefault="00AA66F1">
      <w:pPr>
        <w:numPr>
          <w:ilvl w:val="1"/>
          <w:numId w:val="2"/>
        </w:numPr>
        <w:ind w:right="867" w:hanging="360"/>
      </w:pPr>
      <w:r>
        <w:t xml:space="preserve">Increasing awareness of counter-fraud responsibilities at all levels within and outside the school </w:t>
      </w:r>
    </w:p>
    <w:p w:rsidR="00775AEA" w:rsidRDefault="00AA66F1">
      <w:pPr>
        <w:spacing w:after="16" w:line="259" w:lineRule="auto"/>
        <w:ind w:left="1596" w:firstLine="0"/>
        <w:jc w:val="left"/>
      </w:pPr>
      <w:r>
        <w:t xml:space="preserve">  </w:t>
      </w:r>
      <w:r>
        <w:tab/>
        <w:t xml:space="preserve">  </w:t>
      </w:r>
    </w:p>
    <w:p w:rsidR="00775AEA" w:rsidRDefault="00AA66F1">
      <w:pPr>
        <w:numPr>
          <w:ilvl w:val="0"/>
          <w:numId w:val="2"/>
        </w:numPr>
        <w:ind w:right="867" w:hanging="720"/>
      </w:pPr>
      <w:r>
        <w:t xml:space="preserve">The governing body’s commitment to the protection of public funds against fraud and corruption  </w:t>
      </w:r>
    </w:p>
    <w:p w:rsidR="00775AEA" w:rsidRDefault="00AA66F1">
      <w:pPr>
        <w:spacing w:after="0" w:line="259" w:lineRule="auto"/>
        <w:ind w:left="515" w:firstLine="0"/>
        <w:jc w:val="left"/>
      </w:pPr>
      <w:r>
        <w:t xml:space="preserve"> </w:t>
      </w:r>
    </w:p>
    <w:p w:rsidR="00775AEA" w:rsidRDefault="00AA66F1">
      <w:pPr>
        <w:numPr>
          <w:ilvl w:val="0"/>
          <w:numId w:val="2"/>
        </w:numPr>
        <w:ind w:right="867" w:hanging="720"/>
      </w:pPr>
      <w:r>
        <w:rPr>
          <w:b/>
          <w:i/>
        </w:rPr>
        <w:t xml:space="preserve">The policy is structured to reflect the CIPFA code of practice on managing the risk of fraud and corruption. The five key elements of the code are to: </w:t>
      </w:r>
      <w:r>
        <w:t xml:space="preserve"> </w:t>
      </w:r>
    </w:p>
    <w:p w:rsidR="00775AEA" w:rsidRDefault="00AA66F1">
      <w:pPr>
        <w:spacing w:after="0" w:line="259" w:lineRule="auto"/>
        <w:ind w:left="515" w:firstLine="0"/>
        <w:jc w:val="left"/>
      </w:pPr>
      <w:r>
        <w:rPr>
          <w:b/>
          <w:i/>
        </w:rPr>
        <w:t xml:space="preserve"> </w:t>
      </w:r>
      <w:r>
        <w:t xml:space="preserve"> </w:t>
      </w:r>
    </w:p>
    <w:p w:rsidR="00775AEA" w:rsidRDefault="00AA66F1">
      <w:pPr>
        <w:numPr>
          <w:ilvl w:val="1"/>
          <w:numId w:val="2"/>
        </w:numPr>
        <w:ind w:right="867" w:hanging="360"/>
      </w:pPr>
      <w:r>
        <w:rPr>
          <w:b/>
          <w:i/>
        </w:rPr>
        <w:t xml:space="preserve">Acknowledge the responsibility of the governing body for countering fraud and corruption; </w:t>
      </w:r>
      <w:r>
        <w:t xml:space="preserve"> </w:t>
      </w:r>
    </w:p>
    <w:p w:rsidR="00775AEA" w:rsidRDefault="00AA66F1">
      <w:pPr>
        <w:numPr>
          <w:ilvl w:val="1"/>
          <w:numId w:val="2"/>
        </w:numPr>
        <w:ind w:right="867" w:hanging="360"/>
      </w:pPr>
      <w:r>
        <w:rPr>
          <w:b/>
          <w:i/>
        </w:rPr>
        <w:t xml:space="preserve">Identify the fraud and corruption risks; </w:t>
      </w:r>
      <w:r>
        <w:t xml:space="preserve"> </w:t>
      </w:r>
    </w:p>
    <w:p w:rsidR="00775AEA" w:rsidRDefault="00AA66F1">
      <w:pPr>
        <w:numPr>
          <w:ilvl w:val="1"/>
          <w:numId w:val="2"/>
        </w:numPr>
        <w:ind w:right="867" w:hanging="360"/>
      </w:pPr>
      <w:r>
        <w:rPr>
          <w:b/>
          <w:i/>
        </w:rPr>
        <w:t xml:space="preserve">Develop an appropriate counter fraud and corruption strategy; </w:t>
      </w:r>
      <w:r>
        <w:t xml:space="preserve"> </w:t>
      </w:r>
    </w:p>
    <w:p w:rsidR="00775AEA" w:rsidRDefault="00AA66F1">
      <w:pPr>
        <w:numPr>
          <w:ilvl w:val="1"/>
          <w:numId w:val="2"/>
        </w:numPr>
        <w:ind w:right="867" w:hanging="360"/>
      </w:pPr>
      <w:r>
        <w:rPr>
          <w:b/>
          <w:i/>
        </w:rPr>
        <w:t xml:space="preserve">Provide resources to implement the strategy </w:t>
      </w:r>
      <w:r>
        <w:t xml:space="preserve"> </w:t>
      </w:r>
    </w:p>
    <w:p w:rsidR="00775AEA" w:rsidRDefault="00AA66F1">
      <w:pPr>
        <w:numPr>
          <w:ilvl w:val="1"/>
          <w:numId w:val="2"/>
        </w:numPr>
        <w:ind w:right="867" w:hanging="360"/>
      </w:pPr>
      <w:r>
        <w:rPr>
          <w:b/>
          <w:i/>
        </w:rPr>
        <w:t>Take action in response to fraud and corruption</w:t>
      </w:r>
      <w:r>
        <w:t xml:space="preserve">  </w:t>
      </w:r>
    </w:p>
    <w:p w:rsidR="00775AEA" w:rsidRDefault="00AA66F1">
      <w:pPr>
        <w:spacing w:after="0" w:line="259" w:lineRule="auto"/>
        <w:ind w:left="515" w:firstLine="0"/>
        <w:jc w:val="left"/>
      </w:pPr>
      <w:r>
        <w:t xml:space="preserve">  </w:t>
      </w:r>
    </w:p>
    <w:p w:rsidR="00775AEA" w:rsidRDefault="00AA66F1">
      <w:pPr>
        <w:numPr>
          <w:ilvl w:val="0"/>
          <w:numId w:val="2"/>
        </w:numPr>
        <w:ind w:right="867" w:hanging="720"/>
      </w:pPr>
      <w:r>
        <w:t xml:space="preserve">The policy covers   </w:t>
      </w:r>
    </w:p>
    <w:p w:rsidR="00775AEA" w:rsidRDefault="00AA66F1">
      <w:pPr>
        <w:numPr>
          <w:ilvl w:val="1"/>
          <w:numId w:val="2"/>
        </w:numPr>
        <w:ind w:right="867" w:hanging="360"/>
      </w:pPr>
      <w:r>
        <w:t xml:space="preserve">All employees and governors </w:t>
      </w:r>
    </w:p>
    <w:p w:rsidR="00775AEA" w:rsidRDefault="00AA66F1">
      <w:pPr>
        <w:numPr>
          <w:ilvl w:val="1"/>
          <w:numId w:val="2"/>
        </w:numPr>
        <w:ind w:right="867" w:hanging="360"/>
      </w:pPr>
      <w:r>
        <w:t xml:space="preserve">Partner Organisations   </w:t>
      </w:r>
    </w:p>
    <w:p w:rsidR="00775AEA" w:rsidRDefault="00AA66F1">
      <w:pPr>
        <w:numPr>
          <w:ilvl w:val="1"/>
          <w:numId w:val="2"/>
        </w:numPr>
        <w:ind w:right="867" w:hanging="360"/>
      </w:pPr>
      <w:r>
        <w:t xml:space="preserve">Council Suppliers, Contractors and Consultants  </w:t>
      </w:r>
    </w:p>
    <w:p w:rsidR="00775AEA" w:rsidRDefault="00AA66F1">
      <w:pPr>
        <w:numPr>
          <w:ilvl w:val="1"/>
          <w:numId w:val="2"/>
        </w:numPr>
        <w:ind w:right="867" w:hanging="360"/>
      </w:pPr>
      <w:r>
        <w:t xml:space="preserve">General Public  </w:t>
      </w:r>
    </w:p>
    <w:p w:rsidR="00775AEA" w:rsidRDefault="00AA66F1">
      <w:pPr>
        <w:spacing w:after="0" w:line="259" w:lineRule="auto"/>
        <w:ind w:left="1236" w:firstLine="0"/>
        <w:jc w:val="left"/>
      </w:pPr>
      <w:r>
        <w:t xml:space="preserve">  </w:t>
      </w:r>
    </w:p>
    <w:p w:rsidR="008546BD" w:rsidRDefault="00AA66F1">
      <w:pPr>
        <w:spacing w:after="3" w:line="244" w:lineRule="auto"/>
        <w:ind w:left="1231" w:right="673"/>
        <w:jc w:val="left"/>
      </w:pPr>
      <w:r>
        <w:t xml:space="preserve">The governing body requires all individuals and organisations with whom it deals in any capacity to behave toward the school with integrity and without intent or actions involving fraud or corruption.  Members of the public are encouraged to report any concerns which they may have.  </w:t>
      </w:r>
    </w:p>
    <w:p w:rsidR="008546BD" w:rsidRDefault="008546BD">
      <w:pPr>
        <w:spacing w:after="3" w:line="244" w:lineRule="auto"/>
        <w:ind w:left="1231" w:right="673"/>
        <w:jc w:val="left"/>
      </w:pPr>
    </w:p>
    <w:p w:rsidR="00775AEA" w:rsidRDefault="00AA66F1">
      <w:pPr>
        <w:spacing w:after="3" w:line="244" w:lineRule="auto"/>
        <w:ind w:left="1231" w:right="673"/>
        <w:jc w:val="left"/>
      </w:pPr>
      <w:r>
        <w:t xml:space="preserve">  </w:t>
      </w:r>
    </w:p>
    <w:p w:rsidR="00775AEA" w:rsidRDefault="00AA66F1">
      <w:pPr>
        <w:spacing w:after="7" w:line="259" w:lineRule="auto"/>
        <w:ind w:left="515" w:firstLine="0"/>
        <w:jc w:val="left"/>
      </w:pPr>
      <w:r>
        <w:t xml:space="preserve">  </w:t>
      </w:r>
    </w:p>
    <w:p w:rsidR="00775AEA" w:rsidRDefault="00AA66F1">
      <w:pPr>
        <w:spacing w:after="42" w:line="259" w:lineRule="auto"/>
        <w:ind w:left="515" w:firstLine="0"/>
        <w:jc w:val="left"/>
      </w:pPr>
      <w:r>
        <w:t xml:space="preserve">  </w:t>
      </w:r>
    </w:p>
    <w:p w:rsidR="00775AEA" w:rsidRDefault="00AA66F1">
      <w:pPr>
        <w:pStyle w:val="Heading1"/>
        <w:ind w:left="485" w:right="864" w:hanging="360"/>
      </w:pPr>
      <w:bookmarkStart w:id="3" w:name="_Toc11455"/>
      <w:r>
        <w:lastRenderedPageBreak/>
        <w:t xml:space="preserve">Fraud and corruption definitions  </w:t>
      </w:r>
      <w:bookmarkEnd w:id="3"/>
    </w:p>
    <w:p w:rsidR="00775AEA" w:rsidRDefault="00AA66F1">
      <w:pPr>
        <w:spacing w:after="0" w:line="259" w:lineRule="auto"/>
        <w:ind w:left="515" w:firstLine="0"/>
        <w:jc w:val="left"/>
      </w:pPr>
      <w:r>
        <w:t xml:space="preserve">  </w:t>
      </w:r>
    </w:p>
    <w:p w:rsidR="00775AEA" w:rsidRDefault="00AA66F1">
      <w:pPr>
        <w:ind w:left="1236" w:right="867" w:hanging="721"/>
      </w:pPr>
      <w:r>
        <w:t>1. The Fraud Act 2006 came into force on 15</w:t>
      </w:r>
      <w:r>
        <w:rPr>
          <w:vertAlign w:val="superscript"/>
        </w:rPr>
        <w:t>th</w:t>
      </w:r>
      <w:r>
        <w:t xml:space="preserve"> January 2007.  It created a single offence of fraud which can be committed in three separate ways:  </w:t>
      </w:r>
    </w:p>
    <w:p w:rsidR="00775AEA" w:rsidRDefault="00AA66F1">
      <w:pPr>
        <w:spacing w:after="0" w:line="259" w:lineRule="auto"/>
        <w:ind w:left="515" w:firstLine="0"/>
        <w:jc w:val="left"/>
      </w:pPr>
      <w:r>
        <w:t xml:space="preserve">  </w:t>
      </w:r>
    </w:p>
    <w:p w:rsidR="00775AEA" w:rsidRDefault="00AA66F1">
      <w:pPr>
        <w:numPr>
          <w:ilvl w:val="0"/>
          <w:numId w:val="3"/>
        </w:numPr>
        <w:ind w:right="867" w:hanging="360"/>
      </w:pPr>
      <w:r>
        <w:t xml:space="preserve">False representation  </w:t>
      </w:r>
    </w:p>
    <w:p w:rsidR="00775AEA" w:rsidRDefault="00AA66F1">
      <w:pPr>
        <w:numPr>
          <w:ilvl w:val="0"/>
          <w:numId w:val="3"/>
        </w:numPr>
        <w:ind w:right="867" w:hanging="360"/>
      </w:pPr>
      <w:r>
        <w:t xml:space="preserve">Failure to disclose information where there is a legal duty to do so  </w:t>
      </w:r>
    </w:p>
    <w:p w:rsidR="00775AEA" w:rsidRDefault="00AA66F1">
      <w:pPr>
        <w:numPr>
          <w:ilvl w:val="0"/>
          <w:numId w:val="3"/>
        </w:numPr>
        <w:ind w:right="867" w:hanging="360"/>
      </w:pPr>
      <w:r>
        <w:t xml:space="preserve">Abuse of position.  </w:t>
      </w:r>
    </w:p>
    <w:p w:rsidR="00775AEA" w:rsidRDefault="00AA66F1">
      <w:pPr>
        <w:spacing w:after="0" w:line="259" w:lineRule="auto"/>
        <w:ind w:left="515" w:firstLine="0"/>
        <w:jc w:val="left"/>
      </w:pPr>
      <w:r>
        <w:t xml:space="preserve">  </w:t>
      </w:r>
    </w:p>
    <w:p w:rsidR="00775AEA" w:rsidRDefault="00AA66F1">
      <w:pPr>
        <w:ind w:left="1216" w:right="867"/>
      </w:pPr>
      <w:r>
        <w:t xml:space="preserve">Four new offences were also created:  </w:t>
      </w:r>
    </w:p>
    <w:p w:rsidR="00775AEA" w:rsidRDefault="00AA66F1">
      <w:pPr>
        <w:spacing w:after="0" w:line="259" w:lineRule="auto"/>
        <w:ind w:left="1236" w:firstLine="0"/>
        <w:jc w:val="left"/>
      </w:pPr>
      <w:r>
        <w:t xml:space="preserve">  </w:t>
      </w:r>
    </w:p>
    <w:p w:rsidR="00775AEA" w:rsidRDefault="00AA66F1">
      <w:pPr>
        <w:numPr>
          <w:ilvl w:val="0"/>
          <w:numId w:val="3"/>
        </w:numPr>
        <w:ind w:right="867" w:hanging="360"/>
      </w:pPr>
      <w:r>
        <w:t xml:space="preserve">Possession of articles for use in fraud  </w:t>
      </w:r>
    </w:p>
    <w:p w:rsidR="00775AEA" w:rsidRDefault="00AA66F1">
      <w:pPr>
        <w:numPr>
          <w:ilvl w:val="0"/>
          <w:numId w:val="3"/>
        </w:numPr>
        <w:ind w:right="867" w:hanging="360"/>
      </w:pPr>
      <w:r>
        <w:t xml:space="preserve">Making or supplying articles for use in fraud  </w:t>
      </w:r>
    </w:p>
    <w:p w:rsidR="00775AEA" w:rsidRDefault="00AA66F1">
      <w:pPr>
        <w:numPr>
          <w:ilvl w:val="0"/>
          <w:numId w:val="3"/>
        </w:numPr>
        <w:ind w:right="867" w:hanging="360"/>
      </w:pPr>
      <w:r>
        <w:t xml:space="preserve">Obtaining services dishonestly  </w:t>
      </w:r>
    </w:p>
    <w:p w:rsidR="00775AEA" w:rsidRDefault="00AA66F1">
      <w:pPr>
        <w:numPr>
          <w:ilvl w:val="0"/>
          <w:numId w:val="3"/>
        </w:numPr>
        <w:ind w:right="867" w:hanging="360"/>
      </w:pPr>
      <w:r>
        <w:t xml:space="preserve">Participating in fraudulent business  </w:t>
      </w:r>
    </w:p>
    <w:p w:rsidR="00775AEA" w:rsidRDefault="00AA66F1">
      <w:pPr>
        <w:spacing w:after="31" w:line="259" w:lineRule="auto"/>
        <w:ind w:left="515" w:firstLine="0"/>
        <w:jc w:val="left"/>
      </w:pPr>
      <w:r>
        <w:t xml:space="preserve">  </w:t>
      </w:r>
    </w:p>
    <w:p w:rsidR="00775AEA" w:rsidRDefault="00AA66F1">
      <w:pPr>
        <w:spacing w:after="3" w:line="244" w:lineRule="auto"/>
        <w:ind w:left="1231" w:right="673"/>
        <w:jc w:val="left"/>
      </w:pPr>
      <w:r>
        <w:t xml:space="preserve">Theft – “A person shall be guilty of theft if he dishonestly appropriates property belonging to another with the intention of permanently depriving the other of it” (Theft Act 1968).  </w:t>
      </w:r>
    </w:p>
    <w:p w:rsidR="00775AEA" w:rsidRDefault="00AA66F1">
      <w:pPr>
        <w:spacing w:after="25" w:line="259" w:lineRule="auto"/>
        <w:ind w:left="1236" w:firstLine="0"/>
        <w:jc w:val="left"/>
      </w:pPr>
      <w:r>
        <w:t xml:space="preserve">  </w:t>
      </w:r>
    </w:p>
    <w:p w:rsidR="00775AEA" w:rsidRDefault="00AA66F1">
      <w:pPr>
        <w:ind w:left="1216" w:right="867"/>
      </w:pPr>
      <w:r>
        <w:t xml:space="preserve">Corruption – The Council has defined corruption as “The offering, giving, soliciting or acceptance of an inducement or reward, which may influence the action of any person”. The introduction of the Bribery Act 2010 created criminal offences for any individual who either offers or receives a financial or other advantage intending the advantage to be rewarded by the improper performance of a function or activity. The Act also created an offence of directly or indirectly offering, promising or giving a bribe to a foreign public official so as to influence the actions of the foreign public official. Any individual found guilty of any of these offences is liable to imprisonment for up to a maximum period of 10 years.  </w:t>
      </w:r>
    </w:p>
    <w:p w:rsidR="00775AEA" w:rsidRDefault="00AA66F1">
      <w:pPr>
        <w:spacing w:after="0" w:line="259" w:lineRule="auto"/>
        <w:ind w:left="1221" w:firstLine="0"/>
        <w:jc w:val="left"/>
      </w:pPr>
      <w:r>
        <w:t xml:space="preserve"> </w:t>
      </w:r>
    </w:p>
    <w:p w:rsidR="00775AEA" w:rsidRDefault="00AA66F1">
      <w:pPr>
        <w:ind w:left="1236" w:right="867" w:hanging="721"/>
      </w:pPr>
      <w:r>
        <w:t xml:space="preserve">  Computer fraud occurs where information technology equipment has been used to manipulate programmes or data dishonestly (for example, by altering, substituting or destroying records or creating spurious records), or where the use of an IT system was a material factor in the perpetration of fraud.   </w:t>
      </w:r>
    </w:p>
    <w:p w:rsidR="00775AEA" w:rsidRDefault="00AA66F1">
      <w:pPr>
        <w:spacing w:after="42" w:line="259" w:lineRule="auto"/>
        <w:ind w:left="515" w:firstLine="0"/>
        <w:jc w:val="left"/>
      </w:pPr>
      <w:r>
        <w:t xml:space="preserve">  </w:t>
      </w:r>
    </w:p>
    <w:p w:rsidR="00775AEA" w:rsidRDefault="00AA66F1">
      <w:pPr>
        <w:pStyle w:val="Heading1"/>
        <w:ind w:left="485" w:right="864" w:hanging="360"/>
      </w:pPr>
      <w:bookmarkStart w:id="4" w:name="_Toc11456"/>
      <w:r>
        <w:t xml:space="preserve">Adopting the Right Approach </w:t>
      </w:r>
      <w:bookmarkEnd w:id="4"/>
    </w:p>
    <w:p w:rsidR="00775AEA" w:rsidRDefault="00AA66F1">
      <w:pPr>
        <w:spacing w:after="0" w:line="259" w:lineRule="auto"/>
        <w:ind w:left="155" w:firstLine="0"/>
        <w:jc w:val="left"/>
      </w:pPr>
      <w:r>
        <w:rPr>
          <w:b/>
          <w:sz w:val="28"/>
        </w:rPr>
        <w:t xml:space="preserve">  </w:t>
      </w:r>
      <w:r>
        <w:rPr>
          <w:b/>
          <w:sz w:val="28"/>
        </w:rPr>
        <w:tab/>
        <w:t xml:space="preserve"> </w:t>
      </w:r>
      <w:r>
        <w:t xml:space="preserve"> </w:t>
      </w:r>
    </w:p>
    <w:p w:rsidR="00775AEA" w:rsidRDefault="007B1AD3">
      <w:pPr>
        <w:ind w:left="1236" w:right="867" w:hanging="721"/>
      </w:pPr>
      <w:r>
        <w:t xml:space="preserve">3.1 </w:t>
      </w:r>
      <w:r w:rsidR="008546BD">
        <w:t xml:space="preserve">  </w:t>
      </w:r>
      <w:r w:rsidR="00AA66F1">
        <w:t xml:space="preserve">To reduce losses to fraud and corruption to an absolute minimum, the approach implemented encompasses a clear remit covering all areas of fraud and corruption affecting the school    </w:t>
      </w:r>
    </w:p>
    <w:p w:rsidR="00775AEA" w:rsidRDefault="00AA66F1">
      <w:pPr>
        <w:spacing w:after="0" w:line="259" w:lineRule="auto"/>
        <w:ind w:left="155" w:firstLine="0"/>
        <w:jc w:val="left"/>
      </w:pPr>
      <w:r>
        <w:t xml:space="preserve">  </w:t>
      </w:r>
    </w:p>
    <w:p w:rsidR="00775AEA" w:rsidRDefault="00AA66F1">
      <w:pPr>
        <w:tabs>
          <w:tab w:val="center" w:pos="682"/>
          <w:tab w:val="center" w:pos="4131"/>
        </w:tabs>
        <w:ind w:left="0" w:firstLine="0"/>
        <w:jc w:val="left"/>
      </w:pPr>
      <w:r>
        <w:rPr>
          <w:rFonts w:ascii="Calibri" w:eastAsia="Calibri" w:hAnsi="Calibri" w:cs="Calibri"/>
          <w:sz w:val="22"/>
        </w:rPr>
        <w:tab/>
      </w:r>
      <w:r w:rsidR="007B1AD3">
        <w:rPr>
          <w:rFonts w:ascii="Calibri" w:eastAsia="Calibri" w:hAnsi="Calibri" w:cs="Calibri"/>
          <w:sz w:val="22"/>
        </w:rPr>
        <w:t xml:space="preserve">          </w:t>
      </w:r>
      <w:r w:rsidR="007B1AD3">
        <w:t xml:space="preserve">3.2  </w:t>
      </w:r>
      <w:r w:rsidR="008546BD">
        <w:t xml:space="preserve"> </w:t>
      </w:r>
      <w:r>
        <w:t xml:space="preserve">The approach adopted involves a three stage process:  </w:t>
      </w:r>
    </w:p>
    <w:p w:rsidR="00775AEA" w:rsidRDefault="00AA66F1">
      <w:pPr>
        <w:spacing w:after="1" w:line="259" w:lineRule="auto"/>
        <w:ind w:left="515" w:firstLine="0"/>
        <w:jc w:val="left"/>
      </w:pPr>
      <w:r>
        <w:t xml:space="preserve">  </w:t>
      </w:r>
      <w:r>
        <w:tab/>
        <w:t xml:space="preserve">  </w:t>
      </w:r>
    </w:p>
    <w:p w:rsidR="00775AEA" w:rsidRDefault="00AA66F1">
      <w:pPr>
        <w:numPr>
          <w:ilvl w:val="0"/>
          <w:numId w:val="4"/>
        </w:numPr>
        <w:ind w:right="931" w:hanging="280"/>
      </w:pPr>
      <w:r>
        <w:rPr>
          <w:b/>
        </w:rPr>
        <w:t xml:space="preserve">Deter </w:t>
      </w:r>
      <w:r>
        <w:t>– by having a culture which deters the committing of fraud</w:t>
      </w:r>
      <w:r>
        <w:rPr>
          <w:b/>
        </w:rPr>
        <w:t xml:space="preserve"> </w:t>
      </w:r>
      <w:r>
        <w:t xml:space="preserve"> </w:t>
      </w:r>
    </w:p>
    <w:p w:rsidR="00775AEA" w:rsidRDefault="00AA66F1">
      <w:pPr>
        <w:numPr>
          <w:ilvl w:val="0"/>
          <w:numId w:val="4"/>
        </w:numPr>
        <w:ind w:right="931" w:hanging="280"/>
      </w:pPr>
      <w:r>
        <w:rPr>
          <w:b/>
        </w:rPr>
        <w:t xml:space="preserve">Prevent </w:t>
      </w:r>
      <w:r>
        <w:t>– by having measures in place to help prevent fraud occurring</w:t>
      </w:r>
      <w:r>
        <w:rPr>
          <w:b/>
        </w:rPr>
        <w:t xml:space="preserve">  </w:t>
      </w:r>
      <w:r>
        <w:t xml:space="preserve"> 3) </w:t>
      </w:r>
      <w:r>
        <w:rPr>
          <w:b/>
        </w:rPr>
        <w:t xml:space="preserve">Detect </w:t>
      </w:r>
      <w:r>
        <w:t>– by having measures in place to detect fraud should it occur</w:t>
      </w:r>
      <w:r>
        <w:rPr>
          <w:b/>
        </w:rPr>
        <w:t xml:space="preserve"> </w:t>
      </w:r>
      <w:r>
        <w:t xml:space="preserve"> </w:t>
      </w:r>
    </w:p>
    <w:p w:rsidR="00775AEA" w:rsidRDefault="00AA66F1">
      <w:pPr>
        <w:spacing w:after="0" w:line="259" w:lineRule="auto"/>
        <w:ind w:left="1236" w:firstLine="0"/>
        <w:jc w:val="left"/>
      </w:pPr>
      <w:r>
        <w:t xml:space="preserve">  </w:t>
      </w:r>
    </w:p>
    <w:p w:rsidR="00775AEA" w:rsidRDefault="00AA66F1">
      <w:pPr>
        <w:ind w:left="1216" w:right="867"/>
      </w:pPr>
      <w:r>
        <w:t xml:space="preserve">The approach is covered in more detail later in this document.    </w:t>
      </w:r>
    </w:p>
    <w:p w:rsidR="00775AEA" w:rsidRDefault="00AA66F1">
      <w:pPr>
        <w:spacing w:after="0" w:line="259" w:lineRule="auto"/>
        <w:ind w:left="155" w:firstLine="0"/>
        <w:jc w:val="left"/>
      </w:pPr>
      <w:r>
        <w:rPr>
          <w:b/>
          <w:sz w:val="28"/>
        </w:rPr>
        <w:t xml:space="preserve"> </w:t>
      </w:r>
      <w:r>
        <w:t xml:space="preserve"> </w:t>
      </w:r>
    </w:p>
    <w:p w:rsidR="00775AEA" w:rsidRDefault="00AA66F1">
      <w:pPr>
        <w:pStyle w:val="Heading1"/>
        <w:ind w:left="485" w:right="864" w:hanging="360"/>
      </w:pPr>
      <w:bookmarkStart w:id="5" w:name="_Toc11457"/>
      <w:r>
        <w:lastRenderedPageBreak/>
        <w:t xml:space="preserve">Accurately identifying the risks  </w:t>
      </w:r>
      <w:bookmarkEnd w:id="5"/>
    </w:p>
    <w:p w:rsidR="00775AEA" w:rsidRDefault="00AA66F1">
      <w:pPr>
        <w:spacing w:after="0" w:line="259" w:lineRule="auto"/>
        <w:ind w:left="515" w:firstLine="0"/>
        <w:jc w:val="left"/>
      </w:pPr>
      <w:r>
        <w:rPr>
          <w:b/>
          <w:sz w:val="28"/>
        </w:rPr>
        <w:t xml:space="preserve"> </w:t>
      </w:r>
      <w:r>
        <w:t xml:space="preserve"> </w:t>
      </w:r>
    </w:p>
    <w:p w:rsidR="00775AEA" w:rsidRDefault="00AA66F1">
      <w:pPr>
        <w:ind w:left="1236" w:right="867" w:hanging="721"/>
      </w:pPr>
      <w:r>
        <w:t xml:space="preserve">4.1  </w:t>
      </w:r>
      <w:r w:rsidR="008546BD">
        <w:t xml:space="preserve"> </w:t>
      </w:r>
      <w:r>
        <w:t xml:space="preserve">Fraud and corruption risks are considered as part of the school’s strategic risk management arrangements.  </w:t>
      </w:r>
    </w:p>
    <w:p w:rsidR="00775AEA" w:rsidRDefault="00AA66F1">
      <w:pPr>
        <w:spacing w:after="0" w:line="259" w:lineRule="auto"/>
        <w:ind w:left="515" w:firstLine="0"/>
        <w:jc w:val="left"/>
      </w:pPr>
      <w:r>
        <w:rPr>
          <w:b/>
          <w:i/>
        </w:rPr>
        <w:t xml:space="preserve">  </w:t>
      </w:r>
      <w:r>
        <w:rPr>
          <w:b/>
          <w:i/>
        </w:rPr>
        <w:tab/>
      </w:r>
      <w:r>
        <w:t xml:space="preserve">  </w:t>
      </w:r>
    </w:p>
    <w:p w:rsidR="00775AEA" w:rsidRDefault="00AA66F1">
      <w:pPr>
        <w:ind w:left="1236" w:right="867" w:hanging="721"/>
      </w:pPr>
      <w:r>
        <w:t xml:space="preserve">4.2 </w:t>
      </w:r>
      <w:r w:rsidR="008546BD">
        <w:t xml:space="preserve"> </w:t>
      </w:r>
      <w:r>
        <w:t xml:space="preserve"> The nature and scale of losses to fraud and corruption are identified where they can be practically established.  By measuring the scale of losses, and learning from where they are detected, knowledge is gained of where controls within systems should be strengthened or introduced.  </w:t>
      </w:r>
      <w:r>
        <w:rPr>
          <w:i/>
        </w:rPr>
        <w:t xml:space="preserve"> </w:t>
      </w:r>
      <w:r>
        <w:t xml:space="preserve"> </w:t>
      </w:r>
    </w:p>
    <w:p w:rsidR="00775AEA" w:rsidRDefault="00AA66F1">
      <w:pPr>
        <w:spacing w:after="28" w:line="259" w:lineRule="auto"/>
        <w:ind w:left="155" w:firstLine="0"/>
        <w:jc w:val="left"/>
      </w:pPr>
      <w:r>
        <w:t xml:space="preserve"> </w:t>
      </w:r>
    </w:p>
    <w:p w:rsidR="00775AEA" w:rsidRDefault="00AA66F1">
      <w:pPr>
        <w:pStyle w:val="Heading1"/>
        <w:ind w:left="485" w:right="864" w:hanging="360"/>
      </w:pPr>
      <w:bookmarkStart w:id="6" w:name="_Toc11458"/>
      <w:r>
        <w:t xml:space="preserve">Creating and Maintaining a Strong Structure  </w:t>
      </w:r>
      <w:bookmarkEnd w:id="6"/>
    </w:p>
    <w:p w:rsidR="00775AEA" w:rsidRDefault="00AA66F1">
      <w:pPr>
        <w:spacing w:after="0" w:line="259" w:lineRule="auto"/>
        <w:ind w:left="515" w:firstLine="0"/>
        <w:jc w:val="left"/>
      </w:pPr>
      <w:r>
        <w:rPr>
          <w:b/>
          <w:sz w:val="28"/>
        </w:rPr>
        <w:t xml:space="preserve"> </w:t>
      </w:r>
      <w:r>
        <w:t xml:space="preserve"> </w:t>
      </w:r>
    </w:p>
    <w:p w:rsidR="00775AEA" w:rsidRDefault="00AA66F1">
      <w:pPr>
        <w:ind w:left="1236" w:right="867" w:hanging="721"/>
      </w:pPr>
      <w:r>
        <w:t xml:space="preserve">5.1  </w:t>
      </w:r>
      <w:r w:rsidR="008546BD">
        <w:t xml:space="preserve"> </w:t>
      </w:r>
      <w:r>
        <w:t>The Governing Body</w:t>
      </w:r>
      <w:r>
        <w:rPr>
          <w:strike/>
        </w:rPr>
        <w:t xml:space="preserve"> i</w:t>
      </w:r>
      <w:r>
        <w:t xml:space="preserve">s committed to the Nolan principles of standards in public life namely objectivity, openness, leadership, accountability, honesty, selflessness and integrity.  High ethical standards should be adhered to and be demonstrated in all actions and decisions.   </w:t>
      </w:r>
    </w:p>
    <w:p w:rsidR="00775AEA" w:rsidRDefault="00AA66F1">
      <w:pPr>
        <w:spacing w:after="0" w:line="259" w:lineRule="auto"/>
        <w:ind w:left="515" w:firstLine="0"/>
        <w:jc w:val="left"/>
      </w:pPr>
      <w:r>
        <w:t xml:space="preserve">  </w:t>
      </w:r>
    </w:p>
    <w:p w:rsidR="00775AEA" w:rsidRDefault="00AA66F1">
      <w:pPr>
        <w:ind w:left="1216" w:right="867"/>
      </w:pPr>
      <w:r>
        <w:t xml:space="preserve">The governing body expects employees and governors to lead by example in demonstrating opposition to fraud and corruption, by adhering to rules and regulations, and that all practices and operating procedures are beyond reproach.   </w:t>
      </w:r>
    </w:p>
    <w:p w:rsidR="00775AEA" w:rsidRDefault="00AA66F1">
      <w:pPr>
        <w:spacing w:after="26" w:line="259" w:lineRule="auto"/>
        <w:ind w:left="1236" w:firstLine="0"/>
        <w:jc w:val="left"/>
      </w:pPr>
      <w:r>
        <w:t xml:space="preserve">  </w:t>
      </w:r>
    </w:p>
    <w:p w:rsidR="00775AEA" w:rsidRDefault="008546BD">
      <w:pPr>
        <w:spacing w:after="0"/>
        <w:ind w:left="416" w:right="707" w:firstLine="0"/>
        <w:jc w:val="center"/>
      </w:pPr>
      <w:r>
        <w:t xml:space="preserve">5.2    </w:t>
      </w:r>
      <w:r w:rsidR="00AA66F1">
        <w:t xml:space="preserve">It is management’s responsibility to establish sound systems of internal control to prevent and detect fraud, designed to reduce the risk posed by fraud.  </w:t>
      </w:r>
    </w:p>
    <w:p w:rsidR="00775AEA" w:rsidRDefault="00AA66F1">
      <w:pPr>
        <w:spacing w:after="0" w:line="259" w:lineRule="auto"/>
        <w:ind w:left="515" w:firstLine="0"/>
        <w:jc w:val="left"/>
      </w:pPr>
      <w:r>
        <w:t xml:space="preserve"> </w:t>
      </w:r>
    </w:p>
    <w:p w:rsidR="00775AEA" w:rsidRDefault="00AA66F1">
      <w:pPr>
        <w:ind w:left="1236" w:right="867" w:hanging="721"/>
      </w:pPr>
      <w:r>
        <w:t xml:space="preserve">5.3 </w:t>
      </w:r>
      <w:r w:rsidR="008546BD">
        <w:t xml:space="preserve">  </w:t>
      </w:r>
      <w:r>
        <w:t xml:space="preserve">One of the roles of the Authority’s Internal Audit is to promote anti-fraud and anti-bribery best practice and to ensure management has effective systems in place to detect and prevent corrupt practices. Internal Audit staff are properly trained to gain the appropriate knowledge and skills in respect of fraud awareness, prevention, detection and investigation. In Flintshire a clear mandate has been provided to Internal Audit to investigate potential fraud and irregularities and this is specified in the Audit Charter and the Financial Procedure Rules (11.17e).  </w:t>
      </w:r>
    </w:p>
    <w:p w:rsidR="00775AEA" w:rsidRDefault="00AA66F1">
      <w:pPr>
        <w:spacing w:after="0" w:line="259" w:lineRule="auto"/>
        <w:ind w:left="515" w:firstLine="0"/>
        <w:jc w:val="left"/>
      </w:pPr>
      <w:r>
        <w:t xml:space="preserve">   </w:t>
      </w:r>
    </w:p>
    <w:p w:rsidR="00775AEA" w:rsidRDefault="00AA66F1">
      <w:pPr>
        <w:ind w:left="1236" w:right="867" w:hanging="721"/>
      </w:pPr>
      <w:r>
        <w:t xml:space="preserve">5.5  </w:t>
      </w:r>
      <w:r w:rsidR="008546BD">
        <w:t xml:space="preserve">   </w:t>
      </w:r>
      <w:r>
        <w:t xml:space="preserve">Where appropriate, the governing body will co-operate with other local authorities and public sector bodies in the prevention, detection and investigation of fraud and corruption e.g. participation in the National Fraud Initiative and liaison with the Police.  </w:t>
      </w:r>
    </w:p>
    <w:p w:rsidR="00775AEA" w:rsidRDefault="00AA66F1">
      <w:pPr>
        <w:spacing w:after="48" w:line="259" w:lineRule="auto"/>
        <w:ind w:left="515" w:firstLine="0"/>
        <w:jc w:val="left"/>
      </w:pPr>
      <w:r>
        <w:t xml:space="preserve">  </w:t>
      </w:r>
    </w:p>
    <w:p w:rsidR="008546BD" w:rsidRDefault="008546BD">
      <w:pPr>
        <w:spacing w:after="48" w:line="259" w:lineRule="auto"/>
        <w:ind w:left="515" w:firstLine="0"/>
        <w:jc w:val="left"/>
      </w:pPr>
    </w:p>
    <w:p w:rsidR="008546BD" w:rsidRDefault="008546BD">
      <w:pPr>
        <w:spacing w:after="48" w:line="259" w:lineRule="auto"/>
        <w:ind w:left="515" w:firstLine="0"/>
        <w:jc w:val="left"/>
      </w:pPr>
    </w:p>
    <w:p w:rsidR="008546BD" w:rsidRDefault="008546BD">
      <w:pPr>
        <w:spacing w:after="48" w:line="259" w:lineRule="auto"/>
        <w:ind w:left="515" w:firstLine="0"/>
        <w:jc w:val="left"/>
      </w:pPr>
    </w:p>
    <w:p w:rsidR="008546BD" w:rsidRDefault="008546BD">
      <w:pPr>
        <w:spacing w:after="48" w:line="259" w:lineRule="auto"/>
        <w:ind w:left="515" w:firstLine="0"/>
        <w:jc w:val="left"/>
      </w:pPr>
    </w:p>
    <w:p w:rsidR="008546BD" w:rsidRDefault="008546BD">
      <w:pPr>
        <w:spacing w:after="48" w:line="259" w:lineRule="auto"/>
        <w:ind w:left="515" w:firstLine="0"/>
        <w:jc w:val="left"/>
      </w:pPr>
    </w:p>
    <w:p w:rsidR="008546BD" w:rsidRDefault="008546BD">
      <w:pPr>
        <w:spacing w:after="48" w:line="259" w:lineRule="auto"/>
        <w:ind w:left="515" w:firstLine="0"/>
        <w:jc w:val="left"/>
      </w:pPr>
    </w:p>
    <w:p w:rsidR="008546BD" w:rsidRDefault="008546BD">
      <w:pPr>
        <w:spacing w:after="48" w:line="259" w:lineRule="auto"/>
        <w:ind w:left="515" w:firstLine="0"/>
        <w:jc w:val="left"/>
      </w:pPr>
    </w:p>
    <w:p w:rsidR="008546BD" w:rsidRDefault="008546BD">
      <w:pPr>
        <w:spacing w:after="48" w:line="259" w:lineRule="auto"/>
        <w:ind w:left="515" w:firstLine="0"/>
        <w:jc w:val="left"/>
      </w:pPr>
    </w:p>
    <w:p w:rsidR="008546BD" w:rsidRDefault="008546BD">
      <w:pPr>
        <w:spacing w:after="48" w:line="259" w:lineRule="auto"/>
        <w:ind w:left="515" w:firstLine="0"/>
        <w:jc w:val="left"/>
      </w:pPr>
    </w:p>
    <w:p w:rsidR="00775AEA" w:rsidRDefault="00AA66F1">
      <w:pPr>
        <w:pStyle w:val="Heading1"/>
        <w:ind w:left="485" w:right="864" w:hanging="360"/>
      </w:pPr>
      <w:bookmarkStart w:id="7" w:name="_Toc11459"/>
      <w:r>
        <w:lastRenderedPageBreak/>
        <w:t>Responsibilities by Role</w:t>
      </w:r>
      <w:r>
        <w:rPr>
          <w:b w:val="0"/>
          <w:sz w:val="24"/>
        </w:rPr>
        <w:t xml:space="preserve"> </w:t>
      </w:r>
      <w:r>
        <w:t xml:space="preserve"> </w:t>
      </w:r>
      <w:bookmarkEnd w:id="7"/>
    </w:p>
    <w:p w:rsidR="00775AEA" w:rsidRDefault="00AA66F1">
      <w:pPr>
        <w:spacing w:after="4661" w:line="259" w:lineRule="auto"/>
        <w:ind w:left="155" w:firstLine="0"/>
        <w:jc w:val="left"/>
      </w:pPr>
      <w:r>
        <w:t xml:space="preserve">  </w:t>
      </w:r>
    </w:p>
    <w:tbl>
      <w:tblPr>
        <w:tblStyle w:val="TableGrid"/>
        <w:tblpPr w:vertAnchor="text" w:tblpX="410" w:tblpY="-4939"/>
        <w:tblOverlap w:val="never"/>
        <w:tblW w:w="9249" w:type="dxa"/>
        <w:tblInd w:w="0" w:type="dxa"/>
        <w:tblCellMar>
          <w:top w:w="18" w:type="dxa"/>
          <w:left w:w="110" w:type="dxa"/>
        </w:tblCellMar>
        <w:tblLook w:val="04A0" w:firstRow="1" w:lastRow="0" w:firstColumn="1" w:lastColumn="0" w:noHBand="0" w:noVBand="1"/>
      </w:tblPr>
      <w:tblGrid>
        <w:gridCol w:w="2661"/>
        <w:gridCol w:w="6588"/>
      </w:tblGrid>
      <w:tr w:rsidR="00775AEA">
        <w:trPr>
          <w:trHeight w:val="311"/>
        </w:trPr>
        <w:tc>
          <w:tcPr>
            <w:tcW w:w="2661"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Individual / Group  </w:t>
            </w:r>
          </w:p>
        </w:tc>
        <w:tc>
          <w:tcPr>
            <w:tcW w:w="6588"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Role / Responsibility  </w:t>
            </w:r>
          </w:p>
        </w:tc>
      </w:tr>
      <w:tr w:rsidR="00775AEA">
        <w:trPr>
          <w:trHeight w:val="855"/>
        </w:trPr>
        <w:tc>
          <w:tcPr>
            <w:tcW w:w="2661"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Governing Body </w:t>
            </w:r>
          </w:p>
        </w:tc>
        <w:tc>
          <w:tcPr>
            <w:tcW w:w="6588"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Ultimately accountable for the effectiveness of this policy  </w:t>
            </w:r>
          </w:p>
        </w:tc>
      </w:tr>
      <w:tr w:rsidR="00775AEA">
        <w:trPr>
          <w:trHeight w:val="5001"/>
        </w:trPr>
        <w:tc>
          <w:tcPr>
            <w:tcW w:w="2661"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School management Team  </w:t>
            </w:r>
          </w:p>
        </w:tc>
        <w:tc>
          <w:tcPr>
            <w:tcW w:w="6588" w:type="dxa"/>
            <w:tcBorders>
              <w:top w:val="single" w:sz="4" w:space="0" w:color="000000"/>
              <w:left w:val="single" w:sz="4" w:space="0" w:color="000000"/>
              <w:bottom w:val="single" w:sz="4" w:space="0" w:color="000000"/>
              <w:right w:val="single" w:sz="4" w:space="0" w:color="000000"/>
            </w:tcBorders>
          </w:tcPr>
          <w:p w:rsidR="00775AEA" w:rsidRDefault="00AA66F1">
            <w:pPr>
              <w:spacing w:after="5" w:line="230" w:lineRule="auto"/>
              <w:ind w:left="0" w:firstLine="0"/>
              <w:jc w:val="left"/>
            </w:pPr>
            <w:r>
              <w:rPr>
                <w:b/>
              </w:rPr>
              <w:t xml:space="preserve">Notify Internal Audit of all suspected fraud or corruption incidents in their area  </w:t>
            </w:r>
          </w:p>
          <w:p w:rsidR="00775AEA" w:rsidRDefault="00AA66F1">
            <w:pPr>
              <w:spacing w:after="0" w:line="259" w:lineRule="auto"/>
              <w:ind w:left="0" w:firstLine="0"/>
              <w:jc w:val="left"/>
            </w:pPr>
            <w:r>
              <w:rPr>
                <w:b/>
              </w:rPr>
              <w:t xml:space="preserve"> </w:t>
            </w:r>
          </w:p>
          <w:p w:rsidR="00775AEA" w:rsidRDefault="00AA66F1">
            <w:pPr>
              <w:spacing w:after="3" w:line="233" w:lineRule="auto"/>
              <w:ind w:left="0" w:right="113" w:firstLine="0"/>
            </w:pPr>
            <w:r>
              <w:t xml:space="preserve">Ensuring that adequate systems of internal control exist and that such controls, checks and supervision operate in such a way as to prevent or detect fraudulent activity.  </w:t>
            </w:r>
          </w:p>
          <w:p w:rsidR="00775AEA" w:rsidRDefault="00AA66F1">
            <w:pPr>
              <w:spacing w:after="0" w:line="259" w:lineRule="auto"/>
              <w:ind w:left="0" w:firstLine="0"/>
              <w:jc w:val="left"/>
            </w:pPr>
            <w:r>
              <w:t xml:space="preserve"> </w:t>
            </w:r>
          </w:p>
          <w:p w:rsidR="00775AEA" w:rsidRDefault="00AA66F1">
            <w:pPr>
              <w:spacing w:after="0" w:line="235" w:lineRule="auto"/>
              <w:ind w:left="0" w:firstLine="0"/>
            </w:pPr>
            <w:r>
              <w:t xml:space="preserve">Regularly need to assess the types of risks and scope for potential fraud.  </w:t>
            </w:r>
          </w:p>
          <w:p w:rsidR="00775AEA" w:rsidRDefault="00AA66F1">
            <w:pPr>
              <w:spacing w:after="0" w:line="259" w:lineRule="auto"/>
              <w:ind w:left="0" w:firstLine="0"/>
              <w:jc w:val="left"/>
            </w:pPr>
            <w:r>
              <w:t xml:space="preserve"> </w:t>
            </w:r>
          </w:p>
          <w:p w:rsidR="00775AEA" w:rsidRDefault="00AA66F1">
            <w:pPr>
              <w:spacing w:after="0" w:line="235" w:lineRule="auto"/>
              <w:ind w:left="0" w:right="59" w:firstLine="0"/>
            </w:pPr>
            <w:r>
              <w:t xml:space="preserve">Ensure that employees receive fraud awareness training according to the type of work that individual employees carry out.  </w:t>
            </w:r>
          </w:p>
          <w:p w:rsidR="00775AEA" w:rsidRDefault="00AA66F1">
            <w:pPr>
              <w:spacing w:after="0" w:line="259" w:lineRule="auto"/>
              <w:ind w:left="0" w:firstLine="0"/>
              <w:jc w:val="left"/>
            </w:pPr>
            <w:r>
              <w:t xml:space="preserve"> </w:t>
            </w:r>
          </w:p>
          <w:p w:rsidR="00775AEA" w:rsidRDefault="00AA66F1">
            <w:pPr>
              <w:spacing w:line="231" w:lineRule="auto"/>
              <w:ind w:left="0" w:firstLine="0"/>
            </w:pPr>
            <w:r>
              <w:t xml:space="preserve">Remind employees who are an integral part of the control framework of fraud and risk issues.  </w:t>
            </w:r>
          </w:p>
          <w:p w:rsidR="00775AEA" w:rsidRDefault="00AA66F1">
            <w:pPr>
              <w:spacing w:after="0" w:line="259" w:lineRule="auto"/>
              <w:ind w:left="0" w:firstLine="0"/>
              <w:jc w:val="left"/>
            </w:pPr>
            <w:r>
              <w:t xml:space="preserve"> </w:t>
            </w:r>
          </w:p>
          <w:p w:rsidR="00775AEA" w:rsidRDefault="008546BD">
            <w:pPr>
              <w:spacing w:after="0" w:line="259" w:lineRule="auto"/>
              <w:ind w:left="0" w:firstLine="0"/>
              <w:jc w:val="left"/>
            </w:pPr>
            <w:r>
              <w:t xml:space="preserve">Ensure this policy is </w:t>
            </w:r>
            <w:r w:rsidR="00AA66F1">
              <w:t xml:space="preserve">available to all employees.  </w:t>
            </w:r>
          </w:p>
        </w:tc>
      </w:tr>
    </w:tbl>
    <w:p w:rsidR="00775AEA" w:rsidRDefault="00AA66F1">
      <w:pPr>
        <w:spacing w:after="0" w:line="259" w:lineRule="auto"/>
        <w:ind w:left="0" w:right="9784" w:firstLine="0"/>
        <w:jc w:val="right"/>
      </w:pPr>
      <w:r>
        <w:rPr>
          <w:rFonts w:ascii="Times New Roman" w:eastAsia="Times New Roman" w:hAnsi="Times New Roman" w:cs="Times New Roman"/>
        </w:rPr>
        <w:t xml:space="preserve"> </w:t>
      </w:r>
      <w:r>
        <w:t xml:space="preserve"> </w:t>
      </w:r>
    </w:p>
    <w:tbl>
      <w:tblPr>
        <w:tblStyle w:val="TableGrid"/>
        <w:tblW w:w="9249" w:type="dxa"/>
        <w:tblInd w:w="410" w:type="dxa"/>
        <w:tblCellMar>
          <w:top w:w="13" w:type="dxa"/>
          <w:left w:w="110" w:type="dxa"/>
          <w:right w:w="49" w:type="dxa"/>
        </w:tblCellMar>
        <w:tblLook w:val="04A0" w:firstRow="1" w:lastRow="0" w:firstColumn="1" w:lastColumn="0" w:noHBand="0" w:noVBand="1"/>
      </w:tblPr>
      <w:tblGrid>
        <w:gridCol w:w="2661"/>
        <w:gridCol w:w="6588"/>
      </w:tblGrid>
      <w:tr w:rsidR="00775AEA">
        <w:trPr>
          <w:trHeight w:val="305"/>
        </w:trPr>
        <w:tc>
          <w:tcPr>
            <w:tcW w:w="2661"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Individual / Group  </w:t>
            </w:r>
          </w:p>
        </w:tc>
        <w:tc>
          <w:tcPr>
            <w:tcW w:w="6588"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Role / Responsibility  </w:t>
            </w:r>
          </w:p>
        </w:tc>
      </w:tr>
      <w:tr w:rsidR="00775AEA">
        <w:trPr>
          <w:trHeight w:val="3366"/>
        </w:trPr>
        <w:tc>
          <w:tcPr>
            <w:tcW w:w="2661"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Employees  </w:t>
            </w:r>
          </w:p>
        </w:tc>
        <w:tc>
          <w:tcPr>
            <w:tcW w:w="6588"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35" w:lineRule="auto"/>
              <w:ind w:left="0" w:right="76" w:firstLine="0"/>
            </w:pPr>
            <w:r>
              <w:rPr>
                <w:b/>
              </w:rPr>
              <w:t xml:space="preserve">A duty to act if they believe there is a possibility of fraud or corruption taking place or the rules are being breached  </w:t>
            </w:r>
          </w:p>
          <w:p w:rsidR="00775AEA" w:rsidRDefault="00AA66F1">
            <w:pPr>
              <w:spacing w:after="0" w:line="259" w:lineRule="auto"/>
              <w:ind w:left="0" w:firstLine="0"/>
              <w:jc w:val="left"/>
            </w:pPr>
            <w:r>
              <w:t xml:space="preserve"> </w:t>
            </w:r>
          </w:p>
          <w:p w:rsidR="00775AEA" w:rsidRDefault="00AA66F1">
            <w:pPr>
              <w:spacing w:after="0" w:line="259" w:lineRule="auto"/>
              <w:ind w:left="0" w:firstLine="0"/>
              <w:jc w:val="left"/>
            </w:pPr>
            <w:r>
              <w:t xml:space="preserve">Their own conduct and for contributing towards the </w:t>
            </w:r>
          </w:p>
          <w:p w:rsidR="00775AEA" w:rsidRDefault="00AA66F1">
            <w:pPr>
              <w:spacing w:after="12" w:line="241" w:lineRule="auto"/>
              <w:ind w:left="0" w:right="1801" w:firstLine="0"/>
            </w:pPr>
            <w:r>
              <w:t xml:space="preserve">safeguarding </w:t>
            </w:r>
            <w:r w:rsidR="008546BD">
              <w:t xml:space="preserve">of school standards (including </w:t>
            </w:r>
            <w:r>
              <w:t>declaration of interest, private w</w:t>
            </w:r>
            <w:r w:rsidR="008546BD">
              <w:t xml:space="preserve">orking, </w:t>
            </w:r>
            <w:r>
              <w:t xml:space="preserve">whistleblowing, etc)  </w:t>
            </w:r>
          </w:p>
          <w:p w:rsidR="00775AEA" w:rsidRDefault="00AA66F1">
            <w:pPr>
              <w:spacing w:after="0" w:line="259" w:lineRule="auto"/>
              <w:ind w:left="0" w:firstLine="0"/>
              <w:jc w:val="left"/>
            </w:pPr>
            <w:r>
              <w:t xml:space="preserve"> </w:t>
            </w:r>
          </w:p>
          <w:p w:rsidR="00775AEA" w:rsidRDefault="00AA66F1">
            <w:pPr>
              <w:spacing w:after="0" w:line="259" w:lineRule="auto"/>
              <w:ind w:left="0" w:right="311" w:firstLine="0"/>
            </w:pPr>
            <w:r>
              <w:t xml:space="preserve">Acting with propriety in the use of official resources and in the handling and use of corporate funds. Be alert to any financial transactions that may suggest money laundering.  </w:t>
            </w:r>
          </w:p>
        </w:tc>
      </w:tr>
      <w:tr w:rsidR="00775AEA">
        <w:trPr>
          <w:trHeight w:val="6652"/>
        </w:trPr>
        <w:tc>
          <w:tcPr>
            <w:tcW w:w="2661"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lastRenderedPageBreak/>
              <w:t xml:space="preserve">Internal Audit  </w:t>
            </w:r>
          </w:p>
        </w:tc>
        <w:tc>
          <w:tcPr>
            <w:tcW w:w="6588" w:type="dxa"/>
            <w:tcBorders>
              <w:top w:val="single" w:sz="4" w:space="0" w:color="000000"/>
              <w:left w:val="single" w:sz="4" w:space="0" w:color="000000"/>
              <w:bottom w:val="single" w:sz="4" w:space="0" w:color="000000"/>
              <w:right w:val="single" w:sz="4" w:space="0" w:color="000000"/>
            </w:tcBorders>
          </w:tcPr>
          <w:p w:rsidR="00775AEA" w:rsidRDefault="00AA66F1">
            <w:pPr>
              <w:spacing w:after="68" w:line="234" w:lineRule="auto"/>
              <w:ind w:left="0" w:right="69" w:firstLine="0"/>
            </w:pPr>
            <w:r>
              <w:t xml:space="preserve">Providing a pro-active corporate anti-fraud function to facilitate the identification and subsequent investigation of alleged acts of fraud or corruption. Completion of any and all investigations of fraud and corruption that do not fall within the remit of other investigative bodies, such as Housing Benefit. Receiving and reviewing notifications of all frauds reported within the Council and analysing fraud risk. Making appropriate arrangements to co-ordinate the  </w:t>
            </w:r>
          </w:p>
          <w:p w:rsidR="00775AEA" w:rsidRDefault="00AA66F1">
            <w:pPr>
              <w:spacing w:after="0" w:line="235" w:lineRule="auto"/>
              <w:ind w:left="0" w:firstLine="0"/>
            </w:pPr>
            <w:r>
              <w:t xml:space="preserve">Council’s work on the National Fraud Initiative. Undertake internal data matching across Council systems.  </w:t>
            </w:r>
          </w:p>
          <w:p w:rsidR="00775AEA" w:rsidRDefault="00AA66F1">
            <w:pPr>
              <w:spacing w:after="5" w:line="230" w:lineRule="auto"/>
              <w:ind w:left="0" w:firstLine="0"/>
              <w:jc w:val="left"/>
            </w:pPr>
            <w:r>
              <w:t xml:space="preserve">Reporting to and liaising with the local police on individual cases.  </w:t>
            </w:r>
          </w:p>
          <w:p w:rsidR="00775AEA" w:rsidRDefault="00AA66F1">
            <w:pPr>
              <w:spacing w:after="0" w:line="235" w:lineRule="auto"/>
              <w:ind w:left="0" w:firstLine="0"/>
              <w:jc w:val="left"/>
            </w:pPr>
            <w:r>
              <w:t xml:space="preserve">Provide reports to the Audit Committee on incidents of fraud and corruption.  </w:t>
            </w:r>
          </w:p>
          <w:p w:rsidR="00775AEA" w:rsidRDefault="00AA66F1">
            <w:pPr>
              <w:spacing w:after="40" w:line="234" w:lineRule="auto"/>
              <w:ind w:left="0" w:right="74" w:firstLine="0"/>
            </w:pPr>
            <w:r>
              <w:t xml:space="preserve">Issuing guidance to members and management in relation to fraud and corruption related legislation and procedures.  Provide advice and guidance on internal controls to prevent or detect fraud or corruption. Promoting fraud awareness and training.  </w:t>
            </w:r>
          </w:p>
          <w:p w:rsidR="00775AEA" w:rsidRDefault="00AA66F1">
            <w:pPr>
              <w:spacing w:after="0" w:line="259" w:lineRule="auto"/>
              <w:ind w:left="0" w:firstLine="0"/>
              <w:jc w:val="left"/>
            </w:pPr>
            <w:r>
              <w:t xml:space="preserve">Acting as the Council’s consultant on issues of fraud and corruption,  </w:t>
            </w:r>
          </w:p>
        </w:tc>
      </w:tr>
      <w:tr w:rsidR="00775AEA">
        <w:trPr>
          <w:trHeight w:val="1411"/>
        </w:trPr>
        <w:tc>
          <w:tcPr>
            <w:tcW w:w="2661"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Trade Unions  </w:t>
            </w:r>
          </w:p>
        </w:tc>
        <w:tc>
          <w:tcPr>
            <w:tcW w:w="6588"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35" w:lineRule="auto"/>
              <w:ind w:left="0" w:firstLine="0"/>
            </w:pPr>
            <w:r>
              <w:t xml:space="preserve">Notifying the Governing Body if they believe there is a possibility of fraud or corruption taking place  </w:t>
            </w:r>
          </w:p>
          <w:p w:rsidR="00775AEA" w:rsidRDefault="00AA66F1">
            <w:pPr>
              <w:spacing w:after="0" w:line="259" w:lineRule="auto"/>
              <w:ind w:left="0" w:firstLine="0"/>
              <w:jc w:val="left"/>
            </w:pPr>
            <w:r>
              <w:t xml:space="preserve"> </w:t>
            </w:r>
          </w:p>
          <w:p w:rsidR="00775AEA" w:rsidRDefault="00AA66F1">
            <w:pPr>
              <w:spacing w:after="0" w:line="259" w:lineRule="auto"/>
              <w:ind w:left="0" w:firstLine="0"/>
              <w:jc w:val="left"/>
            </w:pPr>
            <w:r>
              <w:t xml:space="preserve">Support their members throughout the process.  </w:t>
            </w:r>
          </w:p>
        </w:tc>
      </w:tr>
    </w:tbl>
    <w:p w:rsidR="00775AEA" w:rsidRDefault="00AA66F1">
      <w:pPr>
        <w:spacing w:after="0" w:line="259" w:lineRule="auto"/>
        <w:ind w:left="0" w:right="9784" w:firstLine="0"/>
        <w:jc w:val="right"/>
      </w:pPr>
      <w:r>
        <w:rPr>
          <w:rFonts w:ascii="Times New Roman" w:eastAsia="Times New Roman" w:hAnsi="Times New Roman" w:cs="Times New Roman"/>
        </w:rPr>
        <w:t xml:space="preserve"> </w:t>
      </w:r>
      <w:r>
        <w:t xml:space="preserve"> </w:t>
      </w:r>
    </w:p>
    <w:tbl>
      <w:tblPr>
        <w:tblStyle w:val="TableGrid"/>
        <w:tblW w:w="9249" w:type="dxa"/>
        <w:tblInd w:w="410" w:type="dxa"/>
        <w:tblCellMar>
          <w:top w:w="13" w:type="dxa"/>
          <w:left w:w="110" w:type="dxa"/>
          <w:right w:w="7" w:type="dxa"/>
        </w:tblCellMar>
        <w:tblLook w:val="04A0" w:firstRow="1" w:lastRow="0" w:firstColumn="1" w:lastColumn="0" w:noHBand="0" w:noVBand="1"/>
      </w:tblPr>
      <w:tblGrid>
        <w:gridCol w:w="2661"/>
        <w:gridCol w:w="6588"/>
      </w:tblGrid>
      <w:tr w:rsidR="00775AEA">
        <w:trPr>
          <w:trHeight w:val="310"/>
        </w:trPr>
        <w:tc>
          <w:tcPr>
            <w:tcW w:w="2661"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Individual / Group  </w:t>
            </w:r>
          </w:p>
        </w:tc>
        <w:tc>
          <w:tcPr>
            <w:tcW w:w="6588"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Role / Responsibility  </w:t>
            </w:r>
          </w:p>
        </w:tc>
      </w:tr>
      <w:tr w:rsidR="00775AEA">
        <w:trPr>
          <w:trHeight w:val="1175"/>
        </w:trPr>
        <w:tc>
          <w:tcPr>
            <w:tcW w:w="2661"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Partners, Suppliers,  </w:t>
            </w:r>
          </w:p>
          <w:p w:rsidR="00775AEA" w:rsidRDefault="00AA66F1">
            <w:pPr>
              <w:spacing w:after="0" w:line="259" w:lineRule="auto"/>
              <w:ind w:left="0" w:firstLine="0"/>
              <w:jc w:val="left"/>
            </w:pPr>
            <w:r>
              <w:t xml:space="preserve">Contractors,  </w:t>
            </w:r>
          </w:p>
          <w:p w:rsidR="00775AEA" w:rsidRDefault="00AA66F1">
            <w:pPr>
              <w:spacing w:after="0" w:line="259" w:lineRule="auto"/>
              <w:ind w:left="0" w:firstLine="0"/>
              <w:jc w:val="left"/>
            </w:pPr>
            <w:r>
              <w:t xml:space="preserve">Consultants and the  </w:t>
            </w:r>
          </w:p>
          <w:p w:rsidR="00775AEA" w:rsidRDefault="00AA66F1">
            <w:pPr>
              <w:spacing w:after="0" w:line="259" w:lineRule="auto"/>
              <w:ind w:left="0" w:firstLine="0"/>
              <w:jc w:val="left"/>
            </w:pPr>
            <w:r>
              <w:t xml:space="preserve">Public  </w:t>
            </w:r>
          </w:p>
        </w:tc>
        <w:tc>
          <w:tcPr>
            <w:tcW w:w="6588"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right="62" w:firstLine="0"/>
            </w:pPr>
            <w:r>
              <w:t xml:space="preserve">To be aware of the possibility of fraud and corruption within their organisation or against the Council and report any genuine concerns / suspicions.  </w:t>
            </w:r>
          </w:p>
        </w:tc>
      </w:tr>
    </w:tbl>
    <w:p w:rsidR="00775AEA" w:rsidRDefault="00AA66F1">
      <w:pPr>
        <w:spacing w:after="0" w:line="259" w:lineRule="auto"/>
        <w:ind w:left="155" w:firstLine="0"/>
        <w:jc w:val="left"/>
      </w:pPr>
      <w:r>
        <w:t xml:space="preserve">  </w:t>
      </w:r>
    </w:p>
    <w:p w:rsidR="00775AEA" w:rsidRDefault="00AA66F1">
      <w:pPr>
        <w:spacing w:after="0" w:line="259" w:lineRule="auto"/>
        <w:ind w:left="155" w:firstLine="0"/>
        <w:jc w:val="left"/>
      </w:pPr>
      <w:r>
        <w:t xml:space="preserve">  </w:t>
      </w:r>
    </w:p>
    <w:p w:rsidR="00775AEA" w:rsidRDefault="00AA66F1">
      <w:pPr>
        <w:pStyle w:val="Heading1"/>
        <w:ind w:left="485" w:right="864" w:hanging="360"/>
      </w:pPr>
      <w:bookmarkStart w:id="8" w:name="_Toc11460"/>
      <w:r>
        <w:t>Taking action to tackle the problem</w:t>
      </w:r>
      <w:r>
        <w:rPr>
          <w:b w:val="0"/>
          <w:sz w:val="24"/>
        </w:rPr>
        <w:t xml:space="preserve"> </w:t>
      </w:r>
      <w:r>
        <w:t xml:space="preserve"> </w:t>
      </w:r>
      <w:bookmarkEnd w:id="8"/>
    </w:p>
    <w:p w:rsidR="00775AEA" w:rsidRDefault="00AA66F1">
      <w:pPr>
        <w:spacing w:after="0" w:line="259" w:lineRule="auto"/>
        <w:ind w:left="515" w:firstLine="0"/>
        <w:jc w:val="left"/>
      </w:pPr>
      <w:r>
        <w:t xml:space="preserve">  </w:t>
      </w:r>
    </w:p>
    <w:p w:rsidR="00775AEA" w:rsidRDefault="00AA66F1">
      <w:pPr>
        <w:pStyle w:val="Heading3"/>
        <w:ind w:left="510"/>
      </w:pPr>
      <w:r>
        <w:t xml:space="preserve">Deterrence </w:t>
      </w:r>
      <w:r>
        <w:rPr>
          <w:b w:val="0"/>
        </w:rPr>
        <w:t xml:space="preserve"> </w:t>
      </w:r>
    </w:p>
    <w:p w:rsidR="00775AEA" w:rsidRDefault="00AA66F1">
      <w:pPr>
        <w:spacing w:after="0" w:line="259" w:lineRule="auto"/>
        <w:ind w:left="515" w:firstLine="0"/>
        <w:jc w:val="left"/>
      </w:pPr>
      <w:r>
        <w:rPr>
          <w:b/>
        </w:rPr>
        <w:t xml:space="preserve"> </w:t>
      </w:r>
      <w:r>
        <w:t xml:space="preserve"> </w:t>
      </w:r>
    </w:p>
    <w:p w:rsidR="00775AEA" w:rsidRDefault="00AA66F1">
      <w:pPr>
        <w:ind w:left="525" w:right="867"/>
      </w:pPr>
      <w:r>
        <w:t xml:space="preserve"> The governing body will publicise its policy to make employees aware that fraud and corruption are serious offences and that they may face disciplinary action if there is evidence that they have been involved in these activities.    </w:t>
      </w:r>
    </w:p>
    <w:p w:rsidR="00775AEA" w:rsidRDefault="00AA66F1">
      <w:pPr>
        <w:spacing w:after="0" w:line="259" w:lineRule="auto"/>
        <w:ind w:left="515" w:firstLine="0"/>
        <w:jc w:val="left"/>
      </w:pPr>
      <w:r>
        <w:t xml:space="preserve">  </w:t>
      </w:r>
    </w:p>
    <w:p w:rsidR="00775AEA" w:rsidRDefault="00AA66F1">
      <w:pPr>
        <w:ind w:left="525" w:right="867"/>
      </w:pPr>
      <w:r>
        <w:t xml:space="preserve">Where fraud and corruption is proved, and the school has suffered a financial loss, the school will seek to recover the full value of any loss.  In some </w:t>
      </w:r>
      <w:proofErr w:type="gramStart"/>
      <w:r>
        <w:t>cases</w:t>
      </w:r>
      <w:proofErr w:type="gramEnd"/>
      <w:r>
        <w:t xml:space="preserve"> this may involve civil proceedings being instigated through the courts.  </w:t>
      </w:r>
    </w:p>
    <w:p w:rsidR="008546BD" w:rsidRDefault="008546BD">
      <w:pPr>
        <w:ind w:left="525" w:right="867"/>
      </w:pPr>
    </w:p>
    <w:p w:rsidR="00775AEA" w:rsidRDefault="00AA66F1">
      <w:pPr>
        <w:spacing w:after="0" w:line="259" w:lineRule="auto"/>
        <w:ind w:left="515" w:firstLine="0"/>
        <w:jc w:val="left"/>
      </w:pPr>
      <w:r>
        <w:t xml:space="preserve"> </w:t>
      </w:r>
    </w:p>
    <w:p w:rsidR="00775AEA" w:rsidRDefault="00AA66F1">
      <w:pPr>
        <w:spacing w:after="0" w:line="259" w:lineRule="auto"/>
        <w:ind w:left="515" w:firstLine="0"/>
        <w:jc w:val="left"/>
      </w:pPr>
      <w:r>
        <w:t xml:space="preserve">  </w:t>
      </w:r>
    </w:p>
    <w:p w:rsidR="00775AEA" w:rsidRDefault="00AA66F1">
      <w:pPr>
        <w:pStyle w:val="Heading3"/>
        <w:ind w:left="510"/>
      </w:pPr>
      <w:r>
        <w:lastRenderedPageBreak/>
        <w:t xml:space="preserve">Prevention </w:t>
      </w:r>
      <w:r>
        <w:rPr>
          <w:b w:val="0"/>
        </w:rPr>
        <w:t xml:space="preserve"> </w:t>
      </w:r>
    </w:p>
    <w:p w:rsidR="00775AEA" w:rsidRDefault="00AA66F1">
      <w:pPr>
        <w:spacing w:after="0" w:line="259" w:lineRule="auto"/>
        <w:ind w:left="515" w:firstLine="0"/>
        <w:jc w:val="left"/>
      </w:pPr>
      <w:r>
        <w:rPr>
          <w:b/>
        </w:rPr>
        <w:t xml:space="preserve"> </w:t>
      </w:r>
      <w:r>
        <w:t xml:space="preserve"> </w:t>
      </w:r>
    </w:p>
    <w:p w:rsidR="00775AEA" w:rsidRDefault="00AA66F1">
      <w:pPr>
        <w:ind w:left="525" w:right="867"/>
      </w:pPr>
      <w:r>
        <w:t xml:space="preserve">Employees and governors have a responsibility for the prevention of fraud and corruption and for implementing appropriate strategies to minimise the risk effectively.  Such strategies include promoting fraud awareness, assessing compliance with the governing body s’ policies and financial regulations, and ensuring sufficient levels of internal control are maintained within systems and procedures.  </w:t>
      </w:r>
    </w:p>
    <w:p w:rsidR="00775AEA" w:rsidRDefault="00AA66F1">
      <w:pPr>
        <w:spacing w:after="0" w:line="259" w:lineRule="auto"/>
        <w:ind w:left="515" w:firstLine="0"/>
        <w:jc w:val="left"/>
      </w:pPr>
      <w:r>
        <w:t xml:space="preserve">  </w:t>
      </w:r>
    </w:p>
    <w:p w:rsidR="00775AEA" w:rsidRDefault="00AA66F1">
      <w:pPr>
        <w:pStyle w:val="Heading3"/>
        <w:ind w:left="510"/>
      </w:pPr>
      <w:r>
        <w:t xml:space="preserve">Detection </w:t>
      </w:r>
      <w:r>
        <w:rPr>
          <w:b w:val="0"/>
        </w:rPr>
        <w:t xml:space="preserve"> </w:t>
      </w:r>
    </w:p>
    <w:p w:rsidR="00775AEA" w:rsidRDefault="00AA66F1">
      <w:pPr>
        <w:spacing w:after="0" w:line="259" w:lineRule="auto"/>
        <w:ind w:left="515" w:firstLine="0"/>
        <w:jc w:val="left"/>
      </w:pPr>
      <w:r>
        <w:t xml:space="preserve"> </w:t>
      </w:r>
    </w:p>
    <w:p w:rsidR="00775AEA" w:rsidRDefault="00AA66F1">
      <w:pPr>
        <w:spacing w:after="3" w:line="244" w:lineRule="auto"/>
        <w:ind w:left="525" w:right="1058"/>
        <w:jc w:val="left"/>
      </w:pPr>
      <w:r>
        <w:t>Employees, governors and external stak</w:t>
      </w:r>
      <w:r w:rsidR="008546BD">
        <w:t>eholders are expected to report</w:t>
      </w:r>
      <w:r>
        <w:t xml:space="preserve"> suspected fraud or corruption in accordance with</w:t>
      </w:r>
      <w:r w:rsidR="008546BD">
        <w:t xml:space="preserve"> financial regulations and the governing </w:t>
      </w:r>
      <w:proofErr w:type="gramStart"/>
      <w:r w:rsidR="008546BD">
        <w:t>body</w:t>
      </w:r>
      <w:r>
        <w:t>‘</w:t>
      </w:r>
      <w:proofErr w:type="gramEnd"/>
      <w:r>
        <w:t xml:space="preserve">s Whistleblowing procedures.     </w:t>
      </w:r>
    </w:p>
    <w:p w:rsidR="00775AEA" w:rsidRDefault="00AA66F1">
      <w:pPr>
        <w:spacing w:after="0" w:line="259" w:lineRule="auto"/>
        <w:ind w:left="155" w:firstLine="0"/>
        <w:jc w:val="left"/>
      </w:pPr>
      <w:r>
        <w:t xml:space="preserve">  </w:t>
      </w:r>
    </w:p>
    <w:p w:rsidR="00775AEA" w:rsidRDefault="00AA66F1">
      <w:pPr>
        <w:spacing w:after="0" w:line="259" w:lineRule="auto"/>
        <w:ind w:left="155" w:firstLine="0"/>
        <w:jc w:val="left"/>
      </w:pPr>
      <w:r>
        <w:rPr>
          <w:b/>
        </w:rPr>
        <w:t xml:space="preserve"> </w:t>
      </w:r>
      <w:r>
        <w:rPr>
          <w:b/>
        </w:rPr>
        <w:tab/>
        <w:t xml:space="preserve"> </w:t>
      </w:r>
    </w:p>
    <w:p w:rsidR="00775AEA" w:rsidRDefault="00AA66F1">
      <w:pPr>
        <w:spacing w:after="3" w:line="259" w:lineRule="auto"/>
        <w:ind w:left="155" w:firstLine="0"/>
        <w:jc w:val="left"/>
      </w:pPr>
      <w:r>
        <w:rPr>
          <w:b/>
        </w:rPr>
        <w:t xml:space="preserve"> </w:t>
      </w:r>
      <w:r>
        <w:rPr>
          <w:b/>
        </w:rPr>
        <w:tab/>
        <w:t xml:space="preserve"> </w:t>
      </w:r>
    </w:p>
    <w:p w:rsidR="00775AEA" w:rsidRDefault="00AA66F1">
      <w:pPr>
        <w:pStyle w:val="Heading3"/>
        <w:ind w:left="165"/>
      </w:pPr>
      <w:r>
        <w:t xml:space="preserve">Investigation –  </w:t>
      </w:r>
      <w:r>
        <w:rPr>
          <w:b w:val="0"/>
        </w:rPr>
        <w:t xml:space="preserve"> </w:t>
      </w:r>
    </w:p>
    <w:p w:rsidR="00775AEA" w:rsidRDefault="00AA66F1">
      <w:pPr>
        <w:spacing w:after="0" w:line="259" w:lineRule="auto"/>
        <w:ind w:left="155" w:firstLine="0"/>
        <w:jc w:val="left"/>
      </w:pPr>
      <w:r>
        <w:rPr>
          <w:b/>
        </w:rPr>
        <w:t xml:space="preserve"> </w:t>
      </w:r>
      <w:r>
        <w:t xml:space="preserve"> </w:t>
      </w:r>
    </w:p>
    <w:p w:rsidR="00775AEA" w:rsidRDefault="00AA66F1">
      <w:pPr>
        <w:spacing w:after="3" w:line="244" w:lineRule="auto"/>
        <w:ind w:left="150" w:right="1163"/>
        <w:jc w:val="left"/>
      </w:pPr>
      <w:r>
        <w:t>The governing body will ensure all allega</w:t>
      </w:r>
      <w:r w:rsidR="008546BD">
        <w:t>tions and evidence are properly</w:t>
      </w:r>
      <w:r>
        <w:t xml:space="preserve"> investigated and reported upon. When referrals are p</w:t>
      </w:r>
      <w:r w:rsidR="008546BD">
        <w:t xml:space="preserve">assed to the Police, the Crown </w:t>
      </w:r>
      <w:r>
        <w:t xml:space="preserve">Prosecution Service will determine whether a prosecution will be pursued.    </w:t>
      </w:r>
    </w:p>
    <w:p w:rsidR="00775AEA" w:rsidRDefault="00AA66F1">
      <w:pPr>
        <w:spacing w:after="0" w:line="259" w:lineRule="auto"/>
        <w:ind w:left="155" w:firstLine="0"/>
        <w:jc w:val="left"/>
      </w:pPr>
      <w:r>
        <w:t xml:space="preserve">  </w:t>
      </w:r>
    </w:p>
    <w:p w:rsidR="00775AEA" w:rsidRDefault="00AA66F1">
      <w:pPr>
        <w:spacing w:after="3" w:line="244" w:lineRule="auto"/>
        <w:ind w:left="150" w:right="673"/>
        <w:jc w:val="left"/>
      </w:pPr>
      <w:r>
        <w:t xml:space="preserve">Internal Audit </w:t>
      </w:r>
      <w:r w:rsidR="008546BD">
        <w:t>may be called upon to investigate</w:t>
      </w:r>
      <w:r>
        <w:t xml:space="preserve"> and </w:t>
      </w:r>
      <w:r w:rsidR="008546BD">
        <w:t xml:space="preserve">such investigation reports may </w:t>
      </w:r>
      <w:r>
        <w:t>identify the specific control weaknesses which were presen</w:t>
      </w:r>
      <w:r w:rsidR="008546BD">
        <w:t xml:space="preserve">t at the time of the fraud and </w:t>
      </w:r>
      <w:r>
        <w:t>allowed it to be committed.  Recommendations t</w:t>
      </w:r>
      <w:r w:rsidR="008546BD">
        <w:t xml:space="preserve">o address these weaknesses and </w:t>
      </w:r>
      <w:r>
        <w:t xml:space="preserve">strengthen the control environment are included within investigation reports.   Recommendations are graded depending upon </w:t>
      </w:r>
      <w:r w:rsidR="008546BD">
        <w:t xml:space="preserve">their severity and the manager </w:t>
      </w:r>
      <w:r>
        <w:t xml:space="preserve">responsible must complete an action plan detailing dates </w:t>
      </w:r>
      <w:r w:rsidR="008546BD">
        <w:t xml:space="preserve">for implementation and officer </w:t>
      </w:r>
      <w:r>
        <w:t xml:space="preserve">responsible.    </w:t>
      </w:r>
    </w:p>
    <w:p w:rsidR="00775AEA" w:rsidRDefault="00AA66F1">
      <w:pPr>
        <w:spacing w:after="21" w:line="259" w:lineRule="auto"/>
        <w:ind w:left="155" w:firstLine="0"/>
        <w:jc w:val="left"/>
      </w:pPr>
      <w:r>
        <w:t xml:space="preserve">  </w:t>
      </w:r>
    </w:p>
    <w:p w:rsidR="00775AEA" w:rsidRDefault="00AA66F1">
      <w:pPr>
        <w:spacing w:after="3" w:line="244" w:lineRule="auto"/>
        <w:ind w:left="150" w:right="673"/>
        <w:jc w:val="left"/>
      </w:pPr>
      <w:r>
        <w:t xml:space="preserve"> Where necessary, the governing body ‘s disciplinary poli</w:t>
      </w:r>
      <w:r w:rsidR="008546BD">
        <w:t xml:space="preserve">cy will be used to facilitate an </w:t>
      </w:r>
      <w:r>
        <w:t>investigation of any allegations of improper behaviour</w:t>
      </w:r>
      <w:r w:rsidR="008546BD">
        <w:t xml:space="preserve"> by employees. The decision to </w:t>
      </w:r>
      <w:r>
        <w:t>invoke the disciplinary policy will be a consideration i</w:t>
      </w:r>
      <w:r w:rsidR="008546BD">
        <w:t xml:space="preserve">n accordance with the school’s </w:t>
      </w:r>
      <w:r>
        <w:t xml:space="preserve">disciplinary policy  </w:t>
      </w:r>
    </w:p>
    <w:p w:rsidR="00775AEA" w:rsidRDefault="00AA66F1">
      <w:pPr>
        <w:spacing w:after="0" w:line="259" w:lineRule="auto"/>
        <w:ind w:left="155" w:firstLine="0"/>
        <w:jc w:val="left"/>
      </w:pPr>
      <w:r>
        <w:t xml:space="preserve">  </w:t>
      </w:r>
    </w:p>
    <w:p w:rsidR="00775AEA" w:rsidRDefault="00AA66F1">
      <w:pPr>
        <w:ind w:left="165" w:right="867"/>
      </w:pPr>
      <w:r>
        <w:t>To prevent misuse of the investigation process, someone w</w:t>
      </w:r>
      <w:r w:rsidR="008546BD">
        <w:t xml:space="preserve">ho maliciously raises a matter </w:t>
      </w:r>
      <w:r>
        <w:t xml:space="preserve">they know is untrue may be subject to disciplinary action.  </w:t>
      </w:r>
    </w:p>
    <w:p w:rsidR="00775AEA" w:rsidRDefault="00AA66F1">
      <w:pPr>
        <w:spacing w:after="0" w:line="259" w:lineRule="auto"/>
        <w:ind w:left="155" w:firstLine="0"/>
        <w:jc w:val="left"/>
      </w:pPr>
      <w:r>
        <w:t xml:space="preserve">  </w:t>
      </w:r>
    </w:p>
    <w:p w:rsidR="00775AEA" w:rsidRDefault="00AA66F1">
      <w:pPr>
        <w:spacing w:after="0" w:line="259" w:lineRule="auto"/>
        <w:ind w:left="155" w:firstLine="0"/>
        <w:jc w:val="left"/>
      </w:pPr>
      <w:r>
        <w:t xml:space="preserve"> </w:t>
      </w:r>
    </w:p>
    <w:p w:rsidR="00775AEA" w:rsidRDefault="00AA66F1">
      <w:pPr>
        <w:pStyle w:val="Heading3"/>
        <w:ind w:left="165"/>
      </w:pPr>
      <w:r>
        <w:t xml:space="preserve">Sanctions and Redress </w:t>
      </w:r>
      <w:r>
        <w:rPr>
          <w:b w:val="0"/>
        </w:rPr>
        <w:t xml:space="preserve"> </w:t>
      </w:r>
    </w:p>
    <w:p w:rsidR="00775AEA" w:rsidRDefault="00AA66F1">
      <w:pPr>
        <w:spacing w:after="0" w:line="259" w:lineRule="auto"/>
        <w:ind w:left="155" w:firstLine="0"/>
        <w:jc w:val="left"/>
      </w:pPr>
      <w:r>
        <w:t xml:space="preserve">  </w:t>
      </w:r>
    </w:p>
    <w:p w:rsidR="00775AEA" w:rsidRDefault="00AA66F1">
      <w:pPr>
        <w:spacing w:after="3" w:line="244" w:lineRule="auto"/>
        <w:ind w:left="150" w:right="673"/>
        <w:jc w:val="left"/>
      </w:pPr>
      <w:r>
        <w:t xml:space="preserve">Where fraud or corruption has been identified the School </w:t>
      </w:r>
      <w:r w:rsidR="008546BD">
        <w:t xml:space="preserve">will recover any losses (where </w:t>
      </w:r>
      <w:r>
        <w:t xml:space="preserve">applicable) and prosecute or apply other sanctions in accordance with the </w:t>
      </w:r>
      <w:proofErr w:type="gramStart"/>
      <w:r>
        <w:t>school’s  disciplinary</w:t>
      </w:r>
      <w:proofErr w:type="gramEnd"/>
      <w:r>
        <w:t xml:space="preserve"> policy  </w:t>
      </w:r>
    </w:p>
    <w:p w:rsidR="00775AEA" w:rsidRDefault="00AA66F1">
      <w:pPr>
        <w:spacing w:after="0" w:line="259" w:lineRule="auto"/>
        <w:ind w:left="140" w:firstLine="0"/>
        <w:jc w:val="left"/>
      </w:pPr>
      <w:r>
        <w:t xml:space="preserve"> </w:t>
      </w:r>
    </w:p>
    <w:p w:rsidR="00775AEA" w:rsidRDefault="00AA66F1">
      <w:pPr>
        <w:spacing w:after="0" w:line="259" w:lineRule="auto"/>
        <w:ind w:left="140" w:firstLine="0"/>
        <w:jc w:val="left"/>
      </w:pPr>
      <w:r>
        <w:t xml:space="preserve"> </w:t>
      </w:r>
    </w:p>
    <w:p w:rsidR="00775AEA" w:rsidRDefault="00AA66F1">
      <w:pPr>
        <w:spacing w:after="0" w:line="259" w:lineRule="auto"/>
        <w:ind w:left="140" w:firstLine="0"/>
        <w:jc w:val="left"/>
      </w:pPr>
      <w:r>
        <w:t xml:space="preserve"> </w:t>
      </w:r>
    </w:p>
    <w:p w:rsidR="00775AEA" w:rsidRDefault="00AA66F1">
      <w:pPr>
        <w:spacing w:after="0" w:line="259" w:lineRule="auto"/>
        <w:ind w:left="140" w:firstLine="0"/>
        <w:jc w:val="left"/>
      </w:pPr>
      <w:r>
        <w:t xml:space="preserve"> </w:t>
      </w:r>
    </w:p>
    <w:p w:rsidR="00775AEA" w:rsidRDefault="00AA66F1">
      <w:pPr>
        <w:spacing w:after="0" w:line="259" w:lineRule="auto"/>
        <w:ind w:left="140" w:firstLine="0"/>
        <w:jc w:val="left"/>
      </w:pPr>
      <w:r>
        <w:t xml:space="preserve"> </w:t>
      </w:r>
    </w:p>
    <w:p w:rsidR="00775AEA" w:rsidRDefault="00AA66F1">
      <w:pPr>
        <w:spacing w:after="0" w:line="259" w:lineRule="auto"/>
        <w:ind w:left="140" w:firstLine="0"/>
        <w:jc w:val="left"/>
      </w:pPr>
      <w:r>
        <w:t xml:space="preserve">  </w:t>
      </w:r>
    </w:p>
    <w:sectPr w:rsidR="00775AEA" w:rsidSect="008546BD">
      <w:footerReference w:type="even" r:id="rId10"/>
      <w:footerReference w:type="default" r:id="rId11"/>
      <w:footerReference w:type="first" r:id="rId12"/>
      <w:pgSz w:w="11905" w:h="16840"/>
      <w:pgMar w:top="709" w:right="914" w:bottom="567" w:left="566" w:header="720"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909" w:rsidRDefault="00AA66F1">
      <w:pPr>
        <w:spacing w:after="0" w:line="240" w:lineRule="auto"/>
      </w:pPr>
      <w:r>
        <w:separator/>
      </w:r>
    </w:p>
  </w:endnote>
  <w:endnote w:type="continuationSeparator" w:id="0">
    <w:p w:rsidR="00375909" w:rsidRDefault="00AA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AEA" w:rsidRDefault="00AA66F1">
    <w:pPr>
      <w:spacing w:after="0" w:line="259" w:lineRule="auto"/>
      <w:ind w:left="0" w:right="877" w:firstLine="0"/>
      <w:jc w:val="right"/>
    </w:pPr>
    <w:r>
      <w:fldChar w:fldCharType="begin"/>
    </w:r>
    <w:r>
      <w:instrText xml:space="preserve"> PAGE   \* MERGEFORMAT </w:instrText>
    </w:r>
    <w:r>
      <w:fldChar w:fldCharType="separate"/>
    </w:r>
    <w:r w:rsidR="008546BD" w:rsidRPr="008546BD">
      <w:rPr>
        <w:rFonts w:ascii="Times New Roman" w:eastAsia="Times New Roman" w:hAnsi="Times New Roman" w:cs="Times New Roman"/>
        <w:noProof/>
        <w:sz w:val="18"/>
      </w:rPr>
      <w:t>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r w:rsidR="00E5281F">
      <w:fldChar w:fldCharType="begin"/>
    </w:r>
    <w:r w:rsidR="00E5281F">
      <w:instrText xml:space="preserve"> NUMPAGES   \* MERGEFORMAT </w:instrText>
    </w:r>
    <w:r w:rsidR="00E5281F">
      <w:fldChar w:fldCharType="separate"/>
    </w:r>
    <w:r w:rsidR="008546BD" w:rsidRPr="008546BD">
      <w:rPr>
        <w:rFonts w:ascii="Times New Roman" w:eastAsia="Times New Roman" w:hAnsi="Times New Roman" w:cs="Times New Roman"/>
        <w:noProof/>
        <w:sz w:val="18"/>
      </w:rPr>
      <w:t>8</w:t>
    </w:r>
    <w:r w:rsidR="00E5281F">
      <w:rPr>
        <w:rFonts w:ascii="Times New Roman" w:eastAsia="Times New Roman" w:hAnsi="Times New Roman" w:cs="Times New Roman"/>
        <w:noProof/>
        <w:sz w:val="18"/>
      </w:rPr>
      <w:fldChar w:fldCharType="end"/>
    </w:r>
    <w:r>
      <w:rPr>
        <w:rFonts w:ascii="Times New Roman" w:eastAsia="Times New Roman" w:hAnsi="Times New Roman" w:cs="Times New Roman"/>
        <w:sz w:val="18"/>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AEA" w:rsidRDefault="00AA66F1">
    <w:pPr>
      <w:spacing w:after="0" w:line="259" w:lineRule="auto"/>
      <w:ind w:left="0" w:right="877" w:firstLine="0"/>
      <w:jc w:val="right"/>
    </w:pPr>
    <w:r>
      <w:fldChar w:fldCharType="begin"/>
    </w:r>
    <w:r>
      <w:instrText xml:space="preserve"> PAGE   \* MERGEFORMAT </w:instrText>
    </w:r>
    <w:r>
      <w:fldChar w:fldCharType="separate"/>
    </w:r>
    <w:r w:rsidR="00196740" w:rsidRPr="00196740">
      <w:rPr>
        <w:rFonts w:ascii="Times New Roman" w:eastAsia="Times New Roman" w:hAnsi="Times New Roman" w:cs="Times New Roman"/>
        <w:noProof/>
        <w:sz w:val="18"/>
      </w:rPr>
      <w:t>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r w:rsidR="00E5281F">
      <w:fldChar w:fldCharType="begin"/>
    </w:r>
    <w:r w:rsidR="00E5281F">
      <w:instrText xml:space="preserve"> NUMPAGES   \* MERGEFORMAT </w:instrText>
    </w:r>
    <w:r w:rsidR="00E5281F">
      <w:fldChar w:fldCharType="separate"/>
    </w:r>
    <w:r w:rsidR="00196740" w:rsidRPr="00196740">
      <w:rPr>
        <w:rFonts w:ascii="Times New Roman" w:eastAsia="Times New Roman" w:hAnsi="Times New Roman" w:cs="Times New Roman"/>
        <w:noProof/>
        <w:sz w:val="18"/>
      </w:rPr>
      <w:t>8</w:t>
    </w:r>
    <w:r w:rsidR="00E5281F">
      <w:rPr>
        <w:rFonts w:ascii="Times New Roman" w:eastAsia="Times New Roman" w:hAnsi="Times New Roman" w:cs="Times New Roman"/>
        <w:noProof/>
        <w:sz w:val="18"/>
      </w:rPr>
      <w:fldChar w:fldCharType="end"/>
    </w:r>
    <w:r>
      <w:rPr>
        <w:rFonts w:ascii="Times New Roman" w:eastAsia="Times New Roman" w:hAnsi="Times New Roman" w:cs="Times New Roman"/>
        <w:sz w:val="18"/>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AEA" w:rsidRDefault="00AA66F1">
    <w:pPr>
      <w:spacing w:after="0" w:line="259" w:lineRule="auto"/>
      <w:ind w:left="0" w:right="877" w:firstLine="0"/>
      <w:jc w:val="right"/>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r w:rsidR="00E5281F">
      <w:fldChar w:fldCharType="begin"/>
    </w:r>
    <w:r w:rsidR="00E5281F">
      <w:instrText xml:space="preserve"> NUMPAGES   \* MERGEFORMAT </w:instrText>
    </w:r>
    <w:r w:rsidR="00E5281F">
      <w:fldChar w:fldCharType="separate"/>
    </w:r>
    <w:r>
      <w:rPr>
        <w:rFonts w:ascii="Times New Roman" w:eastAsia="Times New Roman" w:hAnsi="Times New Roman" w:cs="Times New Roman"/>
        <w:sz w:val="18"/>
      </w:rPr>
      <w:t>8</w:t>
    </w:r>
    <w:r w:rsidR="00E5281F">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909" w:rsidRDefault="00AA66F1">
      <w:pPr>
        <w:spacing w:after="0" w:line="240" w:lineRule="auto"/>
      </w:pPr>
      <w:r>
        <w:separator/>
      </w:r>
    </w:p>
  </w:footnote>
  <w:footnote w:type="continuationSeparator" w:id="0">
    <w:p w:rsidR="00375909" w:rsidRDefault="00AA6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E4AD0"/>
    <w:multiLevelType w:val="hybridMultilevel"/>
    <w:tmpl w:val="C6E614C4"/>
    <w:lvl w:ilvl="0" w:tplc="185CF60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40F556">
      <w:start w:val="1"/>
      <w:numFmt w:val="bullet"/>
      <w:lvlText w:val="•"/>
      <w:lvlJc w:val="left"/>
      <w:pPr>
        <w:ind w:left="1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D4A144">
      <w:start w:val="1"/>
      <w:numFmt w:val="bullet"/>
      <w:lvlText w:val="▪"/>
      <w:lvlJc w:val="left"/>
      <w:pPr>
        <w:ind w:left="2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6ED7CA">
      <w:start w:val="1"/>
      <w:numFmt w:val="bullet"/>
      <w:lvlText w:val="•"/>
      <w:lvlJc w:val="left"/>
      <w:pPr>
        <w:ind w:left="3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A40A24">
      <w:start w:val="1"/>
      <w:numFmt w:val="bullet"/>
      <w:lvlText w:val="o"/>
      <w:lvlJc w:val="left"/>
      <w:pPr>
        <w:ind w:left="3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8E19AA">
      <w:start w:val="1"/>
      <w:numFmt w:val="bullet"/>
      <w:lvlText w:val="▪"/>
      <w:lvlJc w:val="left"/>
      <w:pPr>
        <w:ind w:left="4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BE2AD4">
      <w:start w:val="1"/>
      <w:numFmt w:val="bullet"/>
      <w:lvlText w:val="•"/>
      <w:lvlJc w:val="left"/>
      <w:pPr>
        <w:ind w:left="5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6EE1CC">
      <w:start w:val="1"/>
      <w:numFmt w:val="bullet"/>
      <w:lvlText w:val="o"/>
      <w:lvlJc w:val="left"/>
      <w:pPr>
        <w:ind w:left="5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50FC1C">
      <w:start w:val="1"/>
      <w:numFmt w:val="bullet"/>
      <w:lvlText w:val="▪"/>
      <w:lvlJc w:val="left"/>
      <w:pPr>
        <w:ind w:left="6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284F4D"/>
    <w:multiLevelType w:val="hybridMultilevel"/>
    <w:tmpl w:val="F0D6E16C"/>
    <w:lvl w:ilvl="0" w:tplc="AD146F7E">
      <w:start w:val="1"/>
      <w:numFmt w:val="decimal"/>
      <w:lvlText w:val="%1)"/>
      <w:lvlJc w:val="left"/>
      <w:pPr>
        <w:ind w:left="14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808E76">
      <w:start w:val="1"/>
      <w:numFmt w:val="lowerLetter"/>
      <w:lvlText w:val="%2"/>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92D00E">
      <w:start w:val="1"/>
      <w:numFmt w:val="lowerRoman"/>
      <w:lvlText w:val="%3"/>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02D58C">
      <w:start w:val="1"/>
      <w:numFmt w:val="decimal"/>
      <w:lvlText w:val="%4"/>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86E902">
      <w:start w:val="1"/>
      <w:numFmt w:val="lowerLetter"/>
      <w:lvlText w:val="%5"/>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F21742">
      <w:start w:val="1"/>
      <w:numFmt w:val="lowerRoman"/>
      <w:lvlText w:val="%6"/>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0278D8">
      <w:start w:val="1"/>
      <w:numFmt w:val="decimal"/>
      <w:lvlText w:val="%7"/>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7E7268">
      <w:start w:val="1"/>
      <w:numFmt w:val="lowerLetter"/>
      <w:lvlText w:val="%8"/>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46F7BC">
      <w:start w:val="1"/>
      <w:numFmt w:val="lowerRoman"/>
      <w:lvlText w:val="%9"/>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692E5C"/>
    <w:multiLevelType w:val="hybridMultilevel"/>
    <w:tmpl w:val="783ABCAE"/>
    <w:lvl w:ilvl="0" w:tplc="0EB6D504">
      <w:start w:val="1"/>
      <w:numFmt w:val="decimal"/>
      <w:pStyle w:val="Heading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8FFC22D2">
      <w:start w:val="1"/>
      <w:numFmt w:val="lowerLetter"/>
      <w:lvlText w:val="%2"/>
      <w:lvlJc w:val="left"/>
      <w:pPr>
        <w:ind w:left="11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2DB4D30C">
      <w:start w:val="1"/>
      <w:numFmt w:val="lowerRoman"/>
      <w:lvlText w:val="%3"/>
      <w:lvlJc w:val="left"/>
      <w:pPr>
        <w:ind w:left="18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193C8FDE">
      <w:start w:val="1"/>
      <w:numFmt w:val="decimal"/>
      <w:lvlText w:val="%4"/>
      <w:lvlJc w:val="left"/>
      <w:pPr>
        <w:ind w:left="25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AD24C088">
      <w:start w:val="1"/>
      <w:numFmt w:val="lowerLetter"/>
      <w:lvlText w:val="%5"/>
      <w:lvlJc w:val="left"/>
      <w:pPr>
        <w:ind w:left="32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CDF83C98">
      <w:start w:val="1"/>
      <w:numFmt w:val="lowerRoman"/>
      <w:lvlText w:val="%6"/>
      <w:lvlJc w:val="left"/>
      <w:pPr>
        <w:ind w:left="39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280CCF00">
      <w:start w:val="1"/>
      <w:numFmt w:val="decimal"/>
      <w:lvlText w:val="%7"/>
      <w:lvlJc w:val="left"/>
      <w:pPr>
        <w:ind w:left="47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C9346944">
      <w:start w:val="1"/>
      <w:numFmt w:val="lowerLetter"/>
      <w:lvlText w:val="%8"/>
      <w:lvlJc w:val="left"/>
      <w:pPr>
        <w:ind w:left="54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B4F0EE7E">
      <w:start w:val="1"/>
      <w:numFmt w:val="lowerRoman"/>
      <w:lvlText w:val="%9"/>
      <w:lvlJc w:val="left"/>
      <w:pPr>
        <w:ind w:left="61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9412AB3"/>
    <w:multiLevelType w:val="hybridMultilevel"/>
    <w:tmpl w:val="BCB2A832"/>
    <w:lvl w:ilvl="0" w:tplc="066CDA40">
      <w:start w:val="1"/>
      <w:numFmt w:val="bullet"/>
      <w:lvlText w:val="•"/>
      <w:lvlJc w:val="left"/>
      <w:pPr>
        <w:ind w:left="8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546C9E2">
      <w:start w:val="1"/>
      <w:numFmt w:val="bullet"/>
      <w:lvlText w:val="o"/>
      <w:lvlJc w:val="left"/>
      <w:pPr>
        <w:ind w:left="14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6600B12">
      <w:start w:val="1"/>
      <w:numFmt w:val="bullet"/>
      <w:lvlText w:val="▪"/>
      <w:lvlJc w:val="left"/>
      <w:pPr>
        <w:ind w:left="21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9308130">
      <w:start w:val="1"/>
      <w:numFmt w:val="bullet"/>
      <w:lvlText w:val="•"/>
      <w:lvlJc w:val="left"/>
      <w:pPr>
        <w:ind w:left="28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DA0C810">
      <w:start w:val="1"/>
      <w:numFmt w:val="bullet"/>
      <w:lvlText w:val="o"/>
      <w:lvlJc w:val="left"/>
      <w:pPr>
        <w:ind w:left="36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D88FF9A">
      <w:start w:val="1"/>
      <w:numFmt w:val="bullet"/>
      <w:lvlText w:val="▪"/>
      <w:lvlJc w:val="left"/>
      <w:pPr>
        <w:ind w:left="43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FF221A6">
      <w:start w:val="1"/>
      <w:numFmt w:val="bullet"/>
      <w:lvlText w:val="•"/>
      <w:lvlJc w:val="left"/>
      <w:pPr>
        <w:ind w:left="50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C40E50C">
      <w:start w:val="1"/>
      <w:numFmt w:val="bullet"/>
      <w:lvlText w:val="o"/>
      <w:lvlJc w:val="left"/>
      <w:pPr>
        <w:ind w:left="57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2965716">
      <w:start w:val="1"/>
      <w:numFmt w:val="bullet"/>
      <w:lvlText w:val="▪"/>
      <w:lvlJc w:val="left"/>
      <w:pPr>
        <w:ind w:left="64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2D102CB"/>
    <w:multiLevelType w:val="hybridMultilevel"/>
    <w:tmpl w:val="C4240CCC"/>
    <w:lvl w:ilvl="0" w:tplc="3D0A02BA">
      <w:start w:val="1"/>
      <w:numFmt w:val="bullet"/>
      <w:lvlText w:val="•"/>
      <w:lvlJc w:val="left"/>
      <w:pPr>
        <w:ind w:left="1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94689A">
      <w:start w:val="1"/>
      <w:numFmt w:val="bullet"/>
      <w:lvlText w:val="o"/>
      <w:lvlJc w:val="left"/>
      <w:pPr>
        <w:ind w:left="2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C60520">
      <w:start w:val="1"/>
      <w:numFmt w:val="bullet"/>
      <w:lvlText w:val="▪"/>
      <w:lvlJc w:val="left"/>
      <w:pPr>
        <w:ind w:left="3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063A72">
      <w:start w:val="1"/>
      <w:numFmt w:val="bullet"/>
      <w:lvlText w:val="•"/>
      <w:lvlJc w:val="left"/>
      <w:pPr>
        <w:ind w:left="3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9E797A">
      <w:start w:val="1"/>
      <w:numFmt w:val="bullet"/>
      <w:lvlText w:val="o"/>
      <w:lvlJc w:val="left"/>
      <w:pPr>
        <w:ind w:left="4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CC9A1E">
      <w:start w:val="1"/>
      <w:numFmt w:val="bullet"/>
      <w:lvlText w:val="▪"/>
      <w:lvlJc w:val="left"/>
      <w:pPr>
        <w:ind w:left="5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B45642">
      <w:start w:val="1"/>
      <w:numFmt w:val="bullet"/>
      <w:lvlText w:val="•"/>
      <w:lvlJc w:val="left"/>
      <w:pPr>
        <w:ind w:left="5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C88ADC">
      <w:start w:val="1"/>
      <w:numFmt w:val="bullet"/>
      <w:lvlText w:val="o"/>
      <w:lvlJc w:val="left"/>
      <w:pPr>
        <w:ind w:left="6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08C2B0">
      <w:start w:val="1"/>
      <w:numFmt w:val="bullet"/>
      <w:lvlText w:val="▪"/>
      <w:lvlJc w:val="left"/>
      <w:pPr>
        <w:ind w:left="7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EA"/>
    <w:rsid w:val="00093E50"/>
    <w:rsid w:val="00196740"/>
    <w:rsid w:val="00375909"/>
    <w:rsid w:val="006E4281"/>
    <w:rsid w:val="00775AEA"/>
    <w:rsid w:val="007B1AD3"/>
    <w:rsid w:val="008546BD"/>
    <w:rsid w:val="00AA66F1"/>
    <w:rsid w:val="00DC5F4A"/>
    <w:rsid w:val="00E52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D944"/>
  <w15:docId w15:val="{4D4F72DF-677F-4E9F-8C43-60B7B947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1"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5"/>
      </w:numPr>
      <w:spacing w:after="5" w:line="251" w:lineRule="auto"/>
      <w:ind w:left="525" w:hanging="10"/>
      <w:jc w:val="both"/>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right="362"/>
      <w:outlineLvl w:val="1"/>
    </w:pPr>
    <w:rPr>
      <w:rFonts w:ascii="Arial" w:eastAsia="Arial" w:hAnsi="Arial" w:cs="Arial"/>
      <w:b/>
      <w:color w:val="000000"/>
      <w:sz w:val="36"/>
    </w:rPr>
  </w:style>
  <w:style w:type="paragraph" w:styleId="Heading3">
    <w:name w:val="heading 3"/>
    <w:next w:val="Normal"/>
    <w:link w:val="Heading3Char"/>
    <w:uiPriority w:val="9"/>
    <w:unhideWhenUsed/>
    <w:qFormat/>
    <w:pPr>
      <w:keepNext/>
      <w:keepLines/>
      <w:spacing w:after="0"/>
      <w:ind w:left="525"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36"/>
    </w:rPr>
  </w:style>
  <w:style w:type="character" w:customStyle="1" w:styleId="Heading1Char">
    <w:name w:val="Heading 1 Char"/>
    <w:link w:val="Heading1"/>
    <w:rPr>
      <w:rFonts w:ascii="Arial" w:eastAsia="Arial" w:hAnsi="Arial" w:cs="Arial"/>
      <w:b/>
      <w:color w:val="000000"/>
      <w:sz w:val="28"/>
    </w:rPr>
  </w:style>
  <w:style w:type="paragraph" w:styleId="TOC1">
    <w:name w:val="toc 1"/>
    <w:hidden/>
    <w:pPr>
      <w:ind w:left="15" w:right="15"/>
    </w:pPr>
    <w:rPr>
      <w:rFonts w:ascii="Calibri" w:eastAsia="Calibri" w:hAnsi="Calibri" w:cs="Calibri"/>
      <w:color w:val="000000"/>
    </w:rPr>
  </w:style>
  <w:style w:type="paragraph" w:styleId="TOC2">
    <w:name w:val="toc 2"/>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54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6BD"/>
    <w:rPr>
      <w:rFonts w:ascii="Arial" w:eastAsia="Arial" w:hAnsi="Arial" w:cs="Arial"/>
      <w:color w:val="000000"/>
      <w:sz w:val="24"/>
    </w:rPr>
  </w:style>
  <w:style w:type="paragraph" w:styleId="NormalWeb">
    <w:name w:val="Normal (Web)"/>
    <w:basedOn w:val="Normal"/>
    <w:rsid w:val="006E4281"/>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Antifraud and Corruption Strategy</vt:lpstr>
    </vt:vector>
  </TitlesOfParts>
  <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Antifraud and Corruption Strategy</dc:title>
  <dc:subject/>
  <dc:creator>Andrew Evans</dc:creator>
  <cp:keywords/>
  <cp:lastModifiedBy>Niki Prytherch</cp:lastModifiedBy>
  <cp:revision>9</cp:revision>
  <dcterms:created xsi:type="dcterms:W3CDTF">2019-01-14T12:02:00Z</dcterms:created>
  <dcterms:modified xsi:type="dcterms:W3CDTF">2023-02-10T13:19:00Z</dcterms:modified>
</cp:coreProperties>
</file>